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C603" w14:textId="77777777" w:rsidR="006D030F" w:rsidRPr="00A20AFC" w:rsidRDefault="006D030F" w:rsidP="006D030F">
      <w:pPr>
        <w:spacing w:line="240" w:lineRule="auto"/>
        <w:rPr>
          <w:rFonts w:ascii="Calibri" w:hAnsi="Calibri" w:cs="Calibri"/>
          <w:b/>
          <w:bCs/>
          <w:sz w:val="32"/>
          <w:szCs w:val="32"/>
          <w:lang w:val="en-GB" w:eastAsia="ko-KR"/>
        </w:rPr>
      </w:pPr>
      <w:bookmarkStart w:id="0" w:name="_Toc125970243"/>
      <w:r w:rsidRPr="00A20AFC">
        <w:rPr>
          <w:rFonts w:ascii="Calibri" w:hAnsi="Calibri" w:cs="Calibri"/>
          <w:b/>
          <w:bCs/>
          <w:sz w:val="32"/>
          <w:szCs w:val="32"/>
          <w:lang w:val="en-GB" w:eastAsia="ko-KR"/>
        </w:rPr>
        <w:t>Appendix 1: Key Documents Analysis</w:t>
      </w:r>
    </w:p>
    <w:sdt>
      <w:sdtPr>
        <w:rPr>
          <w:rFonts w:ascii="Calibri" w:eastAsiaTheme="minorHAnsi" w:hAnsi="Calibri" w:cs="Calibri"/>
          <w:color w:val="auto"/>
          <w:sz w:val="22"/>
          <w:szCs w:val="22"/>
        </w:rPr>
        <w:id w:val="-389261176"/>
        <w:docPartObj>
          <w:docPartGallery w:val="Table of Contents"/>
          <w:docPartUnique/>
        </w:docPartObj>
      </w:sdtPr>
      <w:sdtEndPr>
        <w:rPr>
          <w:b/>
          <w:bCs/>
          <w:noProof/>
        </w:rPr>
      </w:sdtEndPr>
      <w:sdtContent>
        <w:p w14:paraId="03736F0B" w14:textId="77777777" w:rsidR="006D030F" w:rsidRPr="00A20AFC" w:rsidRDefault="006D030F" w:rsidP="006D030F">
          <w:pPr>
            <w:pStyle w:val="TOCHeading"/>
            <w:spacing w:line="240" w:lineRule="auto"/>
            <w:rPr>
              <w:rFonts w:ascii="Calibri" w:hAnsi="Calibri" w:cs="Calibri"/>
            </w:rPr>
          </w:pPr>
          <w:r w:rsidRPr="00A20AFC">
            <w:rPr>
              <w:rFonts w:ascii="Calibri" w:hAnsi="Calibri" w:cs="Calibri"/>
            </w:rPr>
            <w:t>Contents</w:t>
          </w:r>
        </w:p>
        <w:p w14:paraId="6184295C" w14:textId="41859631" w:rsidR="00AF69CF" w:rsidRDefault="006D030F">
          <w:pPr>
            <w:pStyle w:val="TOC1"/>
            <w:tabs>
              <w:tab w:val="right" w:leader="dot" w:pos="9062"/>
            </w:tabs>
            <w:rPr>
              <w:rFonts w:eastAsiaTheme="minorEastAsia"/>
              <w:noProof/>
              <w:kern w:val="2"/>
              <w:sz w:val="24"/>
              <w:szCs w:val="24"/>
              <w:lang w:val="en-GB" w:eastAsia="en-GB"/>
              <w14:ligatures w14:val="standardContextual"/>
            </w:rPr>
          </w:pPr>
          <w:r w:rsidRPr="00A20AFC">
            <w:rPr>
              <w:rFonts w:ascii="Calibri" w:hAnsi="Calibri" w:cs="Calibri"/>
            </w:rPr>
            <w:fldChar w:fldCharType="begin"/>
          </w:r>
          <w:r w:rsidRPr="00A20AFC">
            <w:rPr>
              <w:rFonts w:ascii="Calibri" w:hAnsi="Calibri" w:cs="Calibri"/>
            </w:rPr>
            <w:instrText xml:space="preserve"> TOC \o "1-3" \h \z \u </w:instrText>
          </w:r>
          <w:r w:rsidRPr="00A20AFC">
            <w:rPr>
              <w:rFonts w:ascii="Calibri" w:hAnsi="Calibri" w:cs="Calibri"/>
            </w:rPr>
            <w:fldChar w:fldCharType="separate"/>
          </w:r>
          <w:hyperlink w:anchor="_Toc161915423" w:history="1">
            <w:r w:rsidR="00AF69CF" w:rsidRPr="007C3530">
              <w:rPr>
                <w:rStyle w:val="Hyperlink"/>
                <w:rFonts w:ascii="Calibri" w:hAnsi="Calibri" w:cs="Calibri"/>
                <w:noProof/>
                <w:lang w:val="en-GB" w:eastAsia="ko-KR"/>
              </w:rPr>
              <w:t>Preferential Certificate of Origin (CoO)</w:t>
            </w:r>
            <w:r w:rsidR="00AF69CF">
              <w:rPr>
                <w:noProof/>
                <w:webHidden/>
              </w:rPr>
              <w:tab/>
            </w:r>
            <w:r w:rsidR="00AF69CF">
              <w:rPr>
                <w:noProof/>
                <w:webHidden/>
              </w:rPr>
              <w:fldChar w:fldCharType="begin"/>
            </w:r>
            <w:r w:rsidR="00AF69CF">
              <w:rPr>
                <w:noProof/>
                <w:webHidden/>
              </w:rPr>
              <w:instrText xml:space="preserve"> PAGEREF _Toc161915423 \h </w:instrText>
            </w:r>
            <w:r w:rsidR="00AF69CF">
              <w:rPr>
                <w:noProof/>
                <w:webHidden/>
              </w:rPr>
            </w:r>
            <w:r w:rsidR="00AF69CF">
              <w:rPr>
                <w:noProof/>
                <w:webHidden/>
              </w:rPr>
              <w:fldChar w:fldCharType="separate"/>
            </w:r>
            <w:r w:rsidR="00AF69CF">
              <w:rPr>
                <w:noProof/>
                <w:webHidden/>
              </w:rPr>
              <w:t>2</w:t>
            </w:r>
            <w:r w:rsidR="00AF69CF">
              <w:rPr>
                <w:noProof/>
                <w:webHidden/>
              </w:rPr>
              <w:fldChar w:fldCharType="end"/>
            </w:r>
          </w:hyperlink>
        </w:p>
        <w:p w14:paraId="2633A4BC" w14:textId="2522ECBB" w:rsidR="00AF69CF" w:rsidRDefault="001C70C8">
          <w:pPr>
            <w:pStyle w:val="TOC1"/>
            <w:tabs>
              <w:tab w:val="right" w:leader="dot" w:pos="9062"/>
            </w:tabs>
            <w:rPr>
              <w:rFonts w:eastAsiaTheme="minorEastAsia"/>
              <w:noProof/>
              <w:kern w:val="2"/>
              <w:sz w:val="24"/>
              <w:szCs w:val="24"/>
              <w:lang w:val="en-GB" w:eastAsia="en-GB"/>
              <w14:ligatures w14:val="standardContextual"/>
            </w:rPr>
          </w:pPr>
          <w:hyperlink w:anchor="_Toc161915424" w:history="1">
            <w:r w:rsidR="00AF69CF" w:rsidRPr="007C3530">
              <w:rPr>
                <w:rStyle w:val="Hyperlink"/>
                <w:noProof/>
              </w:rPr>
              <w:t>CODEX Generic Model Official Certificate (CODEX)</w:t>
            </w:r>
            <w:r w:rsidR="00AF69CF">
              <w:rPr>
                <w:noProof/>
                <w:webHidden/>
              </w:rPr>
              <w:tab/>
            </w:r>
            <w:r w:rsidR="00AF69CF">
              <w:rPr>
                <w:noProof/>
                <w:webHidden/>
              </w:rPr>
              <w:fldChar w:fldCharType="begin"/>
            </w:r>
            <w:r w:rsidR="00AF69CF">
              <w:rPr>
                <w:noProof/>
                <w:webHidden/>
              </w:rPr>
              <w:instrText xml:space="preserve"> PAGEREF _Toc161915424 \h </w:instrText>
            </w:r>
            <w:r w:rsidR="00AF69CF">
              <w:rPr>
                <w:noProof/>
                <w:webHidden/>
              </w:rPr>
            </w:r>
            <w:r w:rsidR="00AF69CF">
              <w:rPr>
                <w:noProof/>
                <w:webHidden/>
              </w:rPr>
              <w:fldChar w:fldCharType="separate"/>
            </w:r>
            <w:r w:rsidR="00AF69CF">
              <w:rPr>
                <w:noProof/>
                <w:webHidden/>
              </w:rPr>
              <w:t>4</w:t>
            </w:r>
            <w:r w:rsidR="00AF69CF">
              <w:rPr>
                <w:noProof/>
                <w:webHidden/>
              </w:rPr>
              <w:fldChar w:fldCharType="end"/>
            </w:r>
          </w:hyperlink>
        </w:p>
        <w:p w14:paraId="264392DF" w14:textId="039D12A7" w:rsidR="00AF69CF" w:rsidRDefault="001C70C8">
          <w:pPr>
            <w:pStyle w:val="TOC1"/>
            <w:tabs>
              <w:tab w:val="right" w:leader="dot" w:pos="9062"/>
            </w:tabs>
            <w:rPr>
              <w:rFonts w:eastAsiaTheme="minorEastAsia"/>
              <w:noProof/>
              <w:kern w:val="2"/>
              <w:sz w:val="24"/>
              <w:szCs w:val="24"/>
              <w:lang w:val="en-GB" w:eastAsia="en-GB"/>
              <w14:ligatures w14:val="standardContextual"/>
            </w:rPr>
          </w:pPr>
          <w:hyperlink w:anchor="_Toc161915425" w:history="1">
            <w:r w:rsidR="00AF69CF" w:rsidRPr="007C3530">
              <w:rPr>
                <w:rStyle w:val="Hyperlink"/>
                <w:rFonts w:ascii="Calibri" w:hAnsi="Calibri" w:cs="Calibri"/>
                <w:noProof/>
              </w:rPr>
              <w:t>Phytosanitary certificate (ePhyto)</w:t>
            </w:r>
            <w:r w:rsidR="00AF69CF">
              <w:rPr>
                <w:noProof/>
                <w:webHidden/>
              </w:rPr>
              <w:tab/>
            </w:r>
            <w:r w:rsidR="00AF69CF">
              <w:rPr>
                <w:noProof/>
                <w:webHidden/>
              </w:rPr>
              <w:fldChar w:fldCharType="begin"/>
            </w:r>
            <w:r w:rsidR="00AF69CF">
              <w:rPr>
                <w:noProof/>
                <w:webHidden/>
              </w:rPr>
              <w:instrText xml:space="preserve"> PAGEREF _Toc161915425 \h </w:instrText>
            </w:r>
            <w:r w:rsidR="00AF69CF">
              <w:rPr>
                <w:noProof/>
                <w:webHidden/>
              </w:rPr>
            </w:r>
            <w:r w:rsidR="00AF69CF">
              <w:rPr>
                <w:noProof/>
                <w:webHidden/>
              </w:rPr>
              <w:fldChar w:fldCharType="separate"/>
            </w:r>
            <w:r w:rsidR="00AF69CF">
              <w:rPr>
                <w:noProof/>
                <w:webHidden/>
              </w:rPr>
              <w:t>6</w:t>
            </w:r>
            <w:r w:rsidR="00AF69CF">
              <w:rPr>
                <w:noProof/>
                <w:webHidden/>
              </w:rPr>
              <w:fldChar w:fldCharType="end"/>
            </w:r>
          </w:hyperlink>
        </w:p>
        <w:p w14:paraId="09662EEF" w14:textId="1C7A706F" w:rsidR="00AF69CF" w:rsidRDefault="001C70C8">
          <w:pPr>
            <w:pStyle w:val="TOC1"/>
            <w:tabs>
              <w:tab w:val="right" w:leader="dot" w:pos="9062"/>
            </w:tabs>
            <w:rPr>
              <w:rFonts w:eastAsiaTheme="minorEastAsia"/>
              <w:noProof/>
              <w:kern w:val="2"/>
              <w:sz w:val="24"/>
              <w:szCs w:val="24"/>
              <w:lang w:val="en-GB" w:eastAsia="en-GB"/>
              <w14:ligatures w14:val="standardContextual"/>
            </w:rPr>
          </w:pPr>
          <w:hyperlink w:anchor="_Toc161915426" w:history="1">
            <w:r w:rsidR="00AF69CF" w:rsidRPr="007C3530">
              <w:rPr>
                <w:rStyle w:val="Hyperlink"/>
                <w:noProof/>
              </w:rPr>
              <w:t>International Veterinary Certificates (WOAH)</w:t>
            </w:r>
            <w:r w:rsidR="00AF69CF">
              <w:rPr>
                <w:noProof/>
                <w:webHidden/>
              </w:rPr>
              <w:tab/>
            </w:r>
            <w:r w:rsidR="00AF69CF">
              <w:rPr>
                <w:noProof/>
                <w:webHidden/>
              </w:rPr>
              <w:fldChar w:fldCharType="begin"/>
            </w:r>
            <w:r w:rsidR="00AF69CF">
              <w:rPr>
                <w:noProof/>
                <w:webHidden/>
              </w:rPr>
              <w:instrText xml:space="preserve"> PAGEREF _Toc161915426 \h </w:instrText>
            </w:r>
            <w:r w:rsidR="00AF69CF">
              <w:rPr>
                <w:noProof/>
                <w:webHidden/>
              </w:rPr>
            </w:r>
            <w:r w:rsidR="00AF69CF">
              <w:rPr>
                <w:noProof/>
                <w:webHidden/>
              </w:rPr>
              <w:fldChar w:fldCharType="separate"/>
            </w:r>
            <w:r w:rsidR="00AF69CF">
              <w:rPr>
                <w:noProof/>
                <w:webHidden/>
              </w:rPr>
              <w:t>7</w:t>
            </w:r>
            <w:r w:rsidR="00AF69CF">
              <w:rPr>
                <w:noProof/>
                <w:webHidden/>
              </w:rPr>
              <w:fldChar w:fldCharType="end"/>
            </w:r>
          </w:hyperlink>
        </w:p>
        <w:p w14:paraId="302349F6" w14:textId="23370660" w:rsidR="00AF69CF" w:rsidRDefault="001C70C8">
          <w:pPr>
            <w:pStyle w:val="TOC1"/>
            <w:tabs>
              <w:tab w:val="right" w:leader="dot" w:pos="9062"/>
            </w:tabs>
            <w:rPr>
              <w:rFonts w:eastAsiaTheme="minorEastAsia"/>
              <w:noProof/>
              <w:kern w:val="2"/>
              <w:sz w:val="24"/>
              <w:szCs w:val="24"/>
              <w:lang w:val="en-GB" w:eastAsia="en-GB"/>
              <w14:ligatures w14:val="standardContextual"/>
            </w:rPr>
          </w:pPr>
          <w:hyperlink w:anchor="_Toc161915427" w:history="1">
            <w:r w:rsidR="00AF69CF" w:rsidRPr="007C3530">
              <w:rPr>
                <w:rStyle w:val="Hyperlink"/>
                <w:rFonts w:ascii="Calibri" w:hAnsi="Calibri" w:cs="Calibri"/>
                <w:noProof/>
              </w:rPr>
              <w:t>CITES Permit / Certificate (CPC)</w:t>
            </w:r>
            <w:r w:rsidR="00AF69CF">
              <w:rPr>
                <w:noProof/>
                <w:webHidden/>
              </w:rPr>
              <w:tab/>
            </w:r>
            <w:r w:rsidR="00AF69CF">
              <w:rPr>
                <w:noProof/>
                <w:webHidden/>
              </w:rPr>
              <w:fldChar w:fldCharType="begin"/>
            </w:r>
            <w:r w:rsidR="00AF69CF">
              <w:rPr>
                <w:noProof/>
                <w:webHidden/>
              </w:rPr>
              <w:instrText xml:space="preserve"> PAGEREF _Toc161915427 \h </w:instrText>
            </w:r>
            <w:r w:rsidR="00AF69CF">
              <w:rPr>
                <w:noProof/>
                <w:webHidden/>
              </w:rPr>
            </w:r>
            <w:r w:rsidR="00AF69CF">
              <w:rPr>
                <w:noProof/>
                <w:webHidden/>
              </w:rPr>
              <w:fldChar w:fldCharType="separate"/>
            </w:r>
            <w:r w:rsidR="00AF69CF">
              <w:rPr>
                <w:noProof/>
                <w:webHidden/>
              </w:rPr>
              <w:t>10</w:t>
            </w:r>
            <w:r w:rsidR="00AF69CF">
              <w:rPr>
                <w:noProof/>
                <w:webHidden/>
              </w:rPr>
              <w:fldChar w:fldCharType="end"/>
            </w:r>
          </w:hyperlink>
        </w:p>
        <w:p w14:paraId="54D9329D" w14:textId="5E0DD929" w:rsidR="00AF69CF" w:rsidRDefault="001C70C8">
          <w:pPr>
            <w:pStyle w:val="TOC1"/>
            <w:tabs>
              <w:tab w:val="right" w:leader="dot" w:pos="9062"/>
            </w:tabs>
            <w:rPr>
              <w:rFonts w:eastAsiaTheme="minorEastAsia"/>
              <w:noProof/>
              <w:kern w:val="2"/>
              <w:sz w:val="24"/>
              <w:szCs w:val="24"/>
              <w:lang w:val="en-GB" w:eastAsia="en-GB"/>
              <w14:ligatures w14:val="standardContextual"/>
            </w:rPr>
          </w:pPr>
          <w:hyperlink w:anchor="_Toc161915428" w:history="1">
            <w:r w:rsidR="00AF69CF" w:rsidRPr="007C3530">
              <w:rPr>
                <w:rStyle w:val="Hyperlink"/>
                <w:rFonts w:ascii="Calibri" w:hAnsi="Calibri" w:cs="Calibri"/>
                <w:noProof/>
              </w:rPr>
              <w:t>Certificate of Inspection for Organic Products (CIO)</w:t>
            </w:r>
            <w:r w:rsidR="00AF69CF">
              <w:rPr>
                <w:noProof/>
                <w:webHidden/>
              </w:rPr>
              <w:tab/>
            </w:r>
            <w:r w:rsidR="00AF69CF">
              <w:rPr>
                <w:noProof/>
                <w:webHidden/>
              </w:rPr>
              <w:fldChar w:fldCharType="begin"/>
            </w:r>
            <w:r w:rsidR="00AF69CF">
              <w:rPr>
                <w:noProof/>
                <w:webHidden/>
              </w:rPr>
              <w:instrText xml:space="preserve"> PAGEREF _Toc161915428 \h </w:instrText>
            </w:r>
            <w:r w:rsidR="00AF69CF">
              <w:rPr>
                <w:noProof/>
                <w:webHidden/>
              </w:rPr>
            </w:r>
            <w:r w:rsidR="00AF69CF">
              <w:rPr>
                <w:noProof/>
                <w:webHidden/>
              </w:rPr>
              <w:fldChar w:fldCharType="separate"/>
            </w:r>
            <w:r w:rsidR="00AF69CF">
              <w:rPr>
                <w:noProof/>
                <w:webHidden/>
              </w:rPr>
              <w:t>12</w:t>
            </w:r>
            <w:r w:rsidR="00AF69CF">
              <w:rPr>
                <w:noProof/>
                <w:webHidden/>
              </w:rPr>
              <w:fldChar w:fldCharType="end"/>
            </w:r>
          </w:hyperlink>
        </w:p>
        <w:p w14:paraId="2B779F7B" w14:textId="6C7B107C" w:rsidR="00AF69CF" w:rsidRDefault="001C70C8">
          <w:pPr>
            <w:pStyle w:val="TOC1"/>
            <w:tabs>
              <w:tab w:val="right" w:leader="dot" w:pos="9062"/>
            </w:tabs>
            <w:rPr>
              <w:rFonts w:eastAsiaTheme="minorEastAsia"/>
              <w:noProof/>
              <w:kern w:val="2"/>
              <w:sz w:val="24"/>
              <w:szCs w:val="24"/>
              <w:lang w:val="en-GB" w:eastAsia="en-GB"/>
              <w14:ligatures w14:val="standardContextual"/>
            </w:rPr>
          </w:pPr>
          <w:hyperlink w:anchor="_Toc161915429" w:history="1">
            <w:r w:rsidR="00AF69CF" w:rsidRPr="007C3530">
              <w:rPr>
                <w:rStyle w:val="Hyperlink"/>
                <w:rFonts w:ascii="Calibri" w:hAnsi="Calibri" w:cs="Calibri"/>
                <w:noProof/>
              </w:rPr>
              <w:t>Dangerous Goods Declaration (DGD)</w:t>
            </w:r>
            <w:r w:rsidR="00AF69CF">
              <w:rPr>
                <w:noProof/>
                <w:webHidden/>
              </w:rPr>
              <w:tab/>
            </w:r>
            <w:r w:rsidR="00AF69CF">
              <w:rPr>
                <w:noProof/>
                <w:webHidden/>
              </w:rPr>
              <w:fldChar w:fldCharType="begin"/>
            </w:r>
            <w:r w:rsidR="00AF69CF">
              <w:rPr>
                <w:noProof/>
                <w:webHidden/>
              </w:rPr>
              <w:instrText xml:space="preserve"> PAGEREF _Toc161915429 \h </w:instrText>
            </w:r>
            <w:r w:rsidR="00AF69CF">
              <w:rPr>
                <w:noProof/>
                <w:webHidden/>
              </w:rPr>
            </w:r>
            <w:r w:rsidR="00AF69CF">
              <w:rPr>
                <w:noProof/>
                <w:webHidden/>
              </w:rPr>
              <w:fldChar w:fldCharType="separate"/>
            </w:r>
            <w:r w:rsidR="00AF69CF">
              <w:rPr>
                <w:noProof/>
                <w:webHidden/>
              </w:rPr>
              <w:t>14</w:t>
            </w:r>
            <w:r w:rsidR="00AF69CF">
              <w:rPr>
                <w:noProof/>
                <w:webHidden/>
              </w:rPr>
              <w:fldChar w:fldCharType="end"/>
            </w:r>
          </w:hyperlink>
        </w:p>
        <w:p w14:paraId="272E017C" w14:textId="0706C411" w:rsidR="00AF69CF" w:rsidRDefault="001C70C8">
          <w:pPr>
            <w:pStyle w:val="TOC1"/>
            <w:tabs>
              <w:tab w:val="right" w:leader="dot" w:pos="9062"/>
            </w:tabs>
            <w:rPr>
              <w:rFonts w:eastAsiaTheme="minorEastAsia"/>
              <w:noProof/>
              <w:kern w:val="2"/>
              <w:sz w:val="24"/>
              <w:szCs w:val="24"/>
              <w:lang w:val="en-GB" w:eastAsia="en-GB"/>
              <w14:ligatures w14:val="standardContextual"/>
            </w:rPr>
          </w:pPr>
          <w:hyperlink w:anchor="_Toc161915430" w:history="1">
            <w:r w:rsidR="00AF69CF" w:rsidRPr="007C3530">
              <w:rPr>
                <w:rStyle w:val="Hyperlink"/>
                <w:rFonts w:ascii="Calibri" w:hAnsi="Calibri" w:cs="Calibri"/>
                <w:noProof/>
              </w:rPr>
              <w:t>Consignment Security Declaration (CSD)</w:t>
            </w:r>
            <w:r w:rsidR="00AF69CF">
              <w:rPr>
                <w:noProof/>
                <w:webHidden/>
              </w:rPr>
              <w:tab/>
            </w:r>
            <w:r w:rsidR="00AF69CF">
              <w:rPr>
                <w:noProof/>
                <w:webHidden/>
              </w:rPr>
              <w:fldChar w:fldCharType="begin"/>
            </w:r>
            <w:r w:rsidR="00AF69CF">
              <w:rPr>
                <w:noProof/>
                <w:webHidden/>
              </w:rPr>
              <w:instrText xml:space="preserve"> PAGEREF _Toc161915430 \h </w:instrText>
            </w:r>
            <w:r w:rsidR="00AF69CF">
              <w:rPr>
                <w:noProof/>
                <w:webHidden/>
              </w:rPr>
            </w:r>
            <w:r w:rsidR="00AF69CF">
              <w:rPr>
                <w:noProof/>
                <w:webHidden/>
              </w:rPr>
              <w:fldChar w:fldCharType="separate"/>
            </w:r>
            <w:r w:rsidR="00AF69CF">
              <w:rPr>
                <w:noProof/>
                <w:webHidden/>
              </w:rPr>
              <w:t>16</w:t>
            </w:r>
            <w:r w:rsidR="00AF69CF">
              <w:rPr>
                <w:noProof/>
                <w:webHidden/>
              </w:rPr>
              <w:fldChar w:fldCharType="end"/>
            </w:r>
          </w:hyperlink>
        </w:p>
        <w:p w14:paraId="2AFBB6AF" w14:textId="1F1C00B9" w:rsidR="00AF69CF" w:rsidRDefault="001C70C8">
          <w:pPr>
            <w:pStyle w:val="TOC1"/>
            <w:tabs>
              <w:tab w:val="right" w:leader="dot" w:pos="9062"/>
            </w:tabs>
            <w:rPr>
              <w:rFonts w:eastAsiaTheme="minorEastAsia"/>
              <w:noProof/>
              <w:kern w:val="2"/>
              <w:sz w:val="24"/>
              <w:szCs w:val="24"/>
              <w:lang w:val="en-GB" w:eastAsia="en-GB"/>
              <w14:ligatures w14:val="standardContextual"/>
            </w:rPr>
          </w:pPr>
          <w:hyperlink w:anchor="_Toc161915431" w:history="1">
            <w:r w:rsidR="00AF69CF" w:rsidRPr="007C3530">
              <w:rPr>
                <w:rStyle w:val="Hyperlink"/>
                <w:rFonts w:ascii="Calibri" w:hAnsi="Calibri" w:cs="Calibri"/>
                <w:noProof/>
              </w:rPr>
              <w:t>ATA Carnet (ATA)</w:t>
            </w:r>
            <w:r w:rsidR="00AF69CF">
              <w:rPr>
                <w:noProof/>
                <w:webHidden/>
              </w:rPr>
              <w:tab/>
            </w:r>
            <w:r w:rsidR="00AF69CF">
              <w:rPr>
                <w:noProof/>
                <w:webHidden/>
              </w:rPr>
              <w:fldChar w:fldCharType="begin"/>
            </w:r>
            <w:r w:rsidR="00AF69CF">
              <w:rPr>
                <w:noProof/>
                <w:webHidden/>
              </w:rPr>
              <w:instrText xml:space="preserve"> PAGEREF _Toc161915431 \h </w:instrText>
            </w:r>
            <w:r w:rsidR="00AF69CF">
              <w:rPr>
                <w:noProof/>
                <w:webHidden/>
              </w:rPr>
            </w:r>
            <w:r w:rsidR="00AF69CF">
              <w:rPr>
                <w:noProof/>
                <w:webHidden/>
              </w:rPr>
              <w:fldChar w:fldCharType="separate"/>
            </w:r>
            <w:r w:rsidR="00AF69CF">
              <w:rPr>
                <w:noProof/>
                <w:webHidden/>
              </w:rPr>
              <w:t>18</w:t>
            </w:r>
            <w:r w:rsidR="00AF69CF">
              <w:rPr>
                <w:noProof/>
                <w:webHidden/>
              </w:rPr>
              <w:fldChar w:fldCharType="end"/>
            </w:r>
          </w:hyperlink>
        </w:p>
        <w:p w14:paraId="159C19BD" w14:textId="68075FB7" w:rsidR="00AF69CF" w:rsidRDefault="001C70C8">
          <w:pPr>
            <w:pStyle w:val="TOC1"/>
            <w:tabs>
              <w:tab w:val="right" w:leader="dot" w:pos="9062"/>
            </w:tabs>
            <w:rPr>
              <w:rFonts w:eastAsiaTheme="minorEastAsia"/>
              <w:noProof/>
              <w:kern w:val="2"/>
              <w:sz w:val="24"/>
              <w:szCs w:val="24"/>
              <w:lang w:val="en-GB" w:eastAsia="en-GB"/>
              <w14:ligatures w14:val="standardContextual"/>
            </w:rPr>
          </w:pPr>
          <w:hyperlink w:anchor="_Toc161915432" w:history="1">
            <w:r w:rsidR="00AF69CF" w:rsidRPr="007C3530">
              <w:rPr>
                <w:rStyle w:val="Hyperlink"/>
                <w:rFonts w:ascii="Calibri" w:hAnsi="Calibri" w:cs="Calibri"/>
                <w:noProof/>
                <w:lang w:val="fr-CH"/>
              </w:rPr>
              <w:t>Tir Carnet (TIR)</w:t>
            </w:r>
            <w:r w:rsidR="00AF69CF">
              <w:rPr>
                <w:noProof/>
                <w:webHidden/>
              </w:rPr>
              <w:tab/>
            </w:r>
            <w:r w:rsidR="00AF69CF">
              <w:rPr>
                <w:noProof/>
                <w:webHidden/>
              </w:rPr>
              <w:fldChar w:fldCharType="begin"/>
            </w:r>
            <w:r w:rsidR="00AF69CF">
              <w:rPr>
                <w:noProof/>
                <w:webHidden/>
              </w:rPr>
              <w:instrText xml:space="preserve"> PAGEREF _Toc161915432 \h </w:instrText>
            </w:r>
            <w:r w:rsidR="00AF69CF">
              <w:rPr>
                <w:noProof/>
                <w:webHidden/>
              </w:rPr>
            </w:r>
            <w:r w:rsidR="00AF69CF">
              <w:rPr>
                <w:noProof/>
                <w:webHidden/>
              </w:rPr>
              <w:fldChar w:fldCharType="separate"/>
            </w:r>
            <w:r w:rsidR="00AF69CF">
              <w:rPr>
                <w:noProof/>
                <w:webHidden/>
              </w:rPr>
              <w:t>20</w:t>
            </w:r>
            <w:r w:rsidR="00AF69CF">
              <w:rPr>
                <w:noProof/>
                <w:webHidden/>
              </w:rPr>
              <w:fldChar w:fldCharType="end"/>
            </w:r>
          </w:hyperlink>
        </w:p>
        <w:p w14:paraId="20942A0D" w14:textId="5ACF7F7D" w:rsidR="00AF69CF" w:rsidRDefault="001C70C8">
          <w:pPr>
            <w:pStyle w:val="TOC1"/>
            <w:tabs>
              <w:tab w:val="right" w:leader="dot" w:pos="9062"/>
            </w:tabs>
            <w:rPr>
              <w:rFonts w:eastAsiaTheme="minorEastAsia"/>
              <w:noProof/>
              <w:kern w:val="2"/>
              <w:sz w:val="24"/>
              <w:szCs w:val="24"/>
              <w:lang w:val="en-GB" w:eastAsia="en-GB"/>
              <w14:ligatures w14:val="standardContextual"/>
            </w:rPr>
          </w:pPr>
          <w:hyperlink w:anchor="_Toc161915433" w:history="1">
            <w:r w:rsidR="00AF69CF" w:rsidRPr="007C3530">
              <w:rPr>
                <w:rStyle w:val="Hyperlink"/>
                <w:rFonts w:ascii="Calibri" w:hAnsi="Calibri" w:cs="Calibri"/>
                <w:noProof/>
              </w:rPr>
              <w:t>Transit Accompanying Document (TAD)</w:t>
            </w:r>
            <w:r w:rsidR="00AF69CF">
              <w:rPr>
                <w:noProof/>
                <w:webHidden/>
              </w:rPr>
              <w:tab/>
            </w:r>
            <w:r w:rsidR="00AF69CF">
              <w:rPr>
                <w:noProof/>
                <w:webHidden/>
              </w:rPr>
              <w:fldChar w:fldCharType="begin"/>
            </w:r>
            <w:r w:rsidR="00AF69CF">
              <w:rPr>
                <w:noProof/>
                <w:webHidden/>
              </w:rPr>
              <w:instrText xml:space="preserve"> PAGEREF _Toc161915433 \h </w:instrText>
            </w:r>
            <w:r w:rsidR="00AF69CF">
              <w:rPr>
                <w:noProof/>
                <w:webHidden/>
              </w:rPr>
            </w:r>
            <w:r w:rsidR="00AF69CF">
              <w:rPr>
                <w:noProof/>
                <w:webHidden/>
              </w:rPr>
              <w:fldChar w:fldCharType="separate"/>
            </w:r>
            <w:r w:rsidR="00AF69CF">
              <w:rPr>
                <w:noProof/>
                <w:webHidden/>
              </w:rPr>
              <w:t>22</w:t>
            </w:r>
            <w:r w:rsidR="00AF69CF">
              <w:rPr>
                <w:noProof/>
                <w:webHidden/>
              </w:rPr>
              <w:fldChar w:fldCharType="end"/>
            </w:r>
          </w:hyperlink>
        </w:p>
        <w:p w14:paraId="6F1DE5A6" w14:textId="273FCF82" w:rsidR="00AF69CF" w:rsidRDefault="001C70C8">
          <w:pPr>
            <w:pStyle w:val="TOC1"/>
            <w:tabs>
              <w:tab w:val="right" w:leader="dot" w:pos="9062"/>
            </w:tabs>
            <w:rPr>
              <w:rFonts w:eastAsiaTheme="minorEastAsia"/>
              <w:noProof/>
              <w:kern w:val="2"/>
              <w:sz w:val="24"/>
              <w:szCs w:val="24"/>
              <w:lang w:val="en-GB" w:eastAsia="en-GB"/>
              <w14:ligatures w14:val="standardContextual"/>
            </w:rPr>
          </w:pPr>
          <w:hyperlink w:anchor="_Toc161915434" w:history="1">
            <w:r w:rsidR="00AF69CF" w:rsidRPr="007C3530">
              <w:rPr>
                <w:rStyle w:val="Hyperlink"/>
                <w:rFonts w:ascii="Calibri" w:hAnsi="Calibri" w:cs="Calibri"/>
                <w:noProof/>
              </w:rPr>
              <w:t>Advance Ruling Application (ARA)</w:t>
            </w:r>
            <w:r w:rsidR="00AF69CF">
              <w:rPr>
                <w:noProof/>
                <w:webHidden/>
              </w:rPr>
              <w:tab/>
            </w:r>
            <w:r w:rsidR="00AF69CF">
              <w:rPr>
                <w:noProof/>
                <w:webHidden/>
              </w:rPr>
              <w:fldChar w:fldCharType="begin"/>
            </w:r>
            <w:r w:rsidR="00AF69CF">
              <w:rPr>
                <w:noProof/>
                <w:webHidden/>
              </w:rPr>
              <w:instrText xml:space="preserve"> PAGEREF _Toc161915434 \h </w:instrText>
            </w:r>
            <w:r w:rsidR="00AF69CF">
              <w:rPr>
                <w:noProof/>
                <w:webHidden/>
              </w:rPr>
            </w:r>
            <w:r w:rsidR="00AF69CF">
              <w:rPr>
                <w:noProof/>
                <w:webHidden/>
              </w:rPr>
              <w:fldChar w:fldCharType="separate"/>
            </w:r>
            <w:r w:rsidR="00AF69CF">
              <w:rPr>
                <w:noProof/>
                <w:webHidden/>
              </w:rPr>
              <w:t>23</w:t>
            </w:r>
            <w:r w:rsidR="00AF69CF">
              <w:rPr>
                <w:noProof/>
                <w:webHidden/>
              </w:rPr>
              <w:fldChar w:fldCharType="end"/>
            </w:r>
          </w:hyperlink>
        </w:p>
        <w:p w14:paraId="69000298" w14:textId="636FFC0B" w:rsidR="00AF69CF" w:rsidRDefault="001C70C8">
          <w:pPr>
            <w:pStyle w:val="TOC1"/>
            <w:tabs>
              <w:tab w:val="right" w:leader="dot" w:pos="9062"/>
            </w:tabs>
            <w:rPr>
              <w:rFonts w:eastAsiaTheme="minorEastAsia"/>
              <w:noProof/>
              <w:kern w:val="2"/>
              <w:sz w:val="24"/>
              <w:szCs w:val="24"/>
              <w:lang w:val="en-GB" w:eastAsia="en-GB"/>
              <w14:ligatures w14:val="standardContextual"/>
            </w:rPr>
          </w:pPr>
          <w:hyperlink w:anchor="_Toc161915435" w:history="1">
            <w:r w:rsidR="00AF69CF" w:rsidRPr="007C3530">
              <w:rPr>
                <w:rStyle w:val="Hyperlink"/>
                <w:rFonts w:ascii="Calibri" w:hAnsi="Calibri" w:cs="Calibri"/>
                <w:noProof/>
              </w:rPr>
              <w:t>Excise Guarantee (EG)</w:t>
            </w:r>
            <w:r w:rsidR="00AF69CF">
              <w:rPr>
                <w:noProof/>
                <w:webHidden/>
              </w:rPr>
              <w:tab/>
            </w:r>
            <w:r w:rsidR="00AF69CF">
              <w:rPr>
                <w:noProof/>
                <w:webHidden/>
              </w:rPr>
              <w:fldChar w:fldCharType="begin"/>
            </w:r>
            <w:r w:rsidR="00AF69CF">
              <w:rPr>
                <w:noProof/>
                <w:webHidden/>
              </w:rPr>
              <w:instrText xml:space="preserve"> PAGEREF _Toc161915435 \h </w:instrText>
            </w:r>
            <w:r w:rsidR="00AF69CF">
              <w:rPr>
                <w:noProof/>
                <w:webHidden/>
              </w:rPr>
            </w:r>
            <w:r w:rsidR="00AF69CF">
              <w:rPr>
                <w:noProof/>
                <w:webHidden/>
              </w:rPr>
              <w:fldChar w:fldCharType="separate"/>
            </w:r>
            <w:r w:rsidR="00AF69CF">
              <w:rPr>
                <w:noProof/>
                <w:webHidden/>
              </w:rPr>
              <w:t>24</w:t>
            </w:r>
            <w:r w:rsidR="00AF69CF">
              <w:rPr>
                <w:noProof/>
                <w:webHidden/>
              </w:rPr>
              <w:fldChar w:fldCharType="end"/>
            </w:r>
          </w:hyperlink>
        </w:p>
        <w:p w14:paraId="407073A2" w14:textId="14308902" w:rsidR="00AF69CF" w:rsidRDefault="001C70C8">
          <w:pPr>
            <w:pStyle w:val="TOC1"/>
            <w:tabs>
              <w:tab w:val="right" w:leader="dot" w:pos="9062"/>
            </w:tabs>
            <w:rPr>
              <w:rFonts w:eastAsiaTheme="minorEastAsia"/>
              <w:noProof/>
              <w:kern w:val="2"/>
              <w:sz w:val="24"/>
              <w:szCs w:val="24"/>
              <w:lang w:val="en-GB" w:eastAsia="en-GB"/>
              <w14:ligatures w14:val="standardContextual"/>
            </w:rPr>
          </w:pPr>
          <w:hyperlink w:anchor="_Toc161915436" w:history="1">
            <w:r w:rsidR="00AF69CF" w:rsidRPr="007C3530">
              <w:rPr>
                <w:rStyle w:val="Hyperlink"/>
                <w:rFonts w:ascii="Calibri" w:hAnsi="Calibri" w:cs="Calibri"/>
                <w:noProof/>
              </w:rPr>
              <w:t>Administrative Documents used in the Excise Movement Control System (EMCS)</w:t>
            </w:r>
            <w:r w:rsidR="00AF69CF">
              <w:rPr>
                <w:noProof/>
                <w:webHidden/>
              </w:rPr>
              <w:tab/>
            </w:r>
            <w:r w:rsidR="00AF69CF">
              <w:rPr>
                <w:noProof/>
                <w:webHidden/>
              </w:rPr>
              <w:fldChar w:fldCharType="begin"/>
            </w:r>
            <w:r w:rsidR="00AF69CF">
              <w:rPr>
                <w:noProof/>
                <w:webHidden/>
              </w:rPr>
              <w:instrText xml:space="preserve"> PAGEREF _Toc161915436 \h </w:instrText>
            </w:r>
            <w:r w:rsidR="00AF69CF">
              <w:rPr>
                <w:noProof/>
                <w:webHidden/>
              </w:rPr>
            </w:r>
            <w:r w:rsidR="00AF69CF">
              <w:rPr>
                <w:noProof/>
                <w:webHidden/>
              </w:rPr>
              <w:fldChar w:fldCharType="separate"/>
            </w:r>
            <w:r w:rsidR="00AF69CF">
              <w:rPr>
                <w:noProof/>
                <w:webHidden/>
              </w:rPr>
              <w:t>26</w:t>
            </w:r>
            <w:r w:rsidR="00AF69CF">
              <w:rPr>
                <w:noProof/>
                <w:webHidden/>
              </w:rPr>
              <w:fldChar w:fldCharType="end"/>
            </w:r>
          </w:hyperlink>
        </w:p>
        <w:p w14:paraId="3510F5B4" w14:textId="2D32D122" w:rsidR="00AF69CF" w:rsidRDefault="001C70C8">
          <w:pPr>
            <w:pStyle w:val="TOC1"/>
            <w:tabs>
              <w:tab w:val="right" w:leader="dot" w:pos="9062"/>
            </w:tabs>
            <w:rPr>
              <w:rFonts w:eastAsiaTheme="minorEastAsia"/>
              <w:noProof/>
              <w:kern w:val="2"/>
              <w:sz w:val="24"/>
              <w:szCs w:val="24"/>
              <w:lang w:val="en-GB" w:eastAsia="en-GB"/>
              <w14:ligatures w14:val="standardContextual"/>
            </w:rPr>
          </w:pPr>
          <w:hyperlink w:anchor="_Toc161915437" w:history="1">
            <w:r w:rsidR="00AF69CF" w:rsidRPr="007C3530">
              <w:rPr>
                <w:rStyle w:val="Hyperlink"/>
                <w:rFonts w:ascii="Calibri" w:hAnsi="Calibri" w:cs="Calibri"/>
                <w:noProof/>
              </w:rPr>
              <w:t>Export/import licence for agricultural products (EIL)</w:t>
            </w:r>
            <w:r w:rsidR="00AF69CF">
              <w:rPr>
                <w:noProof/>
                <w:webHidden/>
              </w:rPr>
              <w:tab/>
            </w:r>
            <w:r w:rsidR="00AF69CF">
              <w:rPr>
                <w:noProof/>
                <w:webHidden/>
              </w:rPr>
              <w:fldChar w:fldCharType="begin"/>
            </w:r>
            <w:r w:rsidR="00AF69CF">
              <w:rPr>
                <w:noProof/>
                <w:webHidden/>
              </w:rPr>
              <w:instrText xml:space="preserve"> PAGEREF _Toc161915437 \h </w:instrText>
            </w:r>
            <w:r w:rsidR="00AF69CF">
              <w:rPr>
                <w:noProof/>
                <w:webHidden/>
              </w:rPr>
            </w:r>
            <w:r w:rsidR="00AF69CF">
              <w:rPr>
                <w:noProof/>
                <w:webHidden/>
              </w:rPr>
              <w:fldChar w:fldCharType="separate"/>
            </w:r>
            <w:r w:rsidR="00AF69CF">
              <w:rPr>
                <w:noProof/>
                <w:webHidden/>
              </w:rPr>
              <w:t>28</w:t>
            </w:r>
            <w:r w:rsidR="00AF69CF">
              <w:rPr>
                <w:noProof/>
                <w:webHidden/>
              </w:rPr>
              <w:fldChar w:fldCharType="end"/>
            </w:r>
          </w:hyperlink>
        </w:p>
        <w:p w14:paraId="2E390AAC" w14:textId="66AECAC9" w:rsidR="006D030F" w:rsidRPr="00A20AFC" w:rsidRDefault="006D030F" w:rsidP="006D030F">
          <w:pPr>
            <w:spacing w:line="240" w:lineRule="auto"/>
            <w:rPr>
              <w:rFonts w:ascii="Calibri" w:hAnsi="Calibri" w:cs="Calibri"/>
            </w:rPr>
          </w:pPr>
          <w:r w:rsidRPr="00A20AFC">
            <w:rPr>
              <w:rFonts w:ascii="Calibri" w:hAnsi="Calibri" w:cs="Calibri"/>
              <w:b/>
              <w:bCs/>
              <w:noProof/>
            </w:rPr>
            <w:fldChar w:fldCharType="end"/>
          </w:r>
        </w:p>
      </w:sdtContent>
    </w:sdt>
    <w:p w14:paraId="5D5B32E3" w14:textId="77777777" w:rsidR="006D030F" w:rsidRPr="00A20AFC" w:rsidRDefault="006D030F" w:rsidP="006D030F">
      <w:pPr>
        <w:spacing w:line="240" w:lineRule="auto"/>
        <w:rPr>
          <w:rFonts w:ascii="Calibri" w:hAnsi="Calibri" w:cs="Calibri"/>
          <w:lang w:val="en-GB" w:eastAsia="ko-KR"/>
        </w:rPr>
      </w:pPr>
    </w:p>
    <w:p w14:paraId="6378AD73" w14:textId="77777777" w:rsidR="00A20AFC" w:rsidRPr="00A20AFC" w:rsidRDefault="006D030F" w:rsidP="00A20AFC">
      <w:pPr>
        <w:pStyle w:val="Heading1"/>
        <w:rPr>
          <w:rFonts w:ascii="Calibri" w:hAnsi="Calibri" w:cs="Calibri"/>
          <w:lang w:val="en-GB" w:eastAsia="ko-KR"/>
        </w:rPr>
      </w:pPr>
      <w:r w:rsidRPr="00A20AFC">
        <w:rPr>
          <w:rFonts w:ascii="Calibri" w:hAnsi="Calibri" w:cs="Calibri"/>
          <w:lang w:val="en-GB" w:eastAsia="ko-KR"/>
        </w:rPr>
        <w:br w:type="page"/>
      </w:r>
      <w:bookmarkStart w:id="1" w:name="_Toc161915423"/>
      <w:r w:rsidR="00A20AFC" w:rsidRPr="00A20AFC">
        <w:rPr>
          <w:rFonts w:ascii="Calibri" w:hAnsi="Calibri" w:cs="Calibri"/>
          <w:lang w:val="en-GB" w:eastAsia="ko-KR"/>
        </w:rPr>
        <w:lastRenderedPageBreak/>
        <w:t>Preferential Certificate of Origin (CoO)</w:t>
      </w:r>
      <w:bookmarkEnd w:id="1"/>
      <w:r w:rsidR="00A20AFC" w:rsidRPr="00A20AFC">
        <w:rPr>
          <w:rFonts w:ascii="Calibri" w:hAnsi="Calibri" w:cs="Calibri"/>
          <w:lang w:val="en-GB" w:eastAsia="ko-KR"/>
        </w:rPr>
        <w:t xml:space="preserve"> </w:t>
      </w:r>
    </w:p>
    <w:tbl>
      <w:tblPr>
        <w:tblStyle w:val="TableGrid"/>
        <w:tblW w:w="9587" w:type="dxa"/>
        <w:tblLook w:val="04A0" w:firstRow="1" w:lastRow="0" w:firstColumn="1" w:lastColumn="0" w:noHBand="0" w:noVBand="1"/>
      </w:tblPr>
      <w:tblGrid>
        <w:gridCol w:w="1627"/>
        <w:gridCol w:w="7960"/>
      </w:tblGrid>
      <w:tr w:rsidR="00A20AFC" w:rsidRPr="00A20AFC" w14:paraId="1A659593" w14:textId="77777777" w:rsidTr="00FA1936">
        <w:tc>
          <w:tcPr>
            <w:tcW w:w="1627" w:type="dxa"/>
          </w:tcPr>
          <w:p w14:paraId="3440CBB0" w14:textId="77777777" w:rsidR="00A20AFC" w:rsidRPr="00A20AFC" w:rsidRDefault="00A20AFC" w:rsidP="00FA1936">
            <w:pPr>
              <w:rPr>
                <w:rFonts w:ascii="Calibri" w:eastAsia="Calibri" w:hAnsi="Calibri" w:cs="Calibri"/>
                <w:b/>
                <w:bCs/>
                <w:color w:val="000000"/>
                <w:lang w:val="en-GB" w:eastAsia="ko-KR"/>
              </w:rPr>
            </w:pPr>
            <w:r w:rsidRPr="00A20AFC">
              <w:rPr>
                <w:rFonts w:ascii="Calibri" w:hAnsi="Calibri" w:cs="Calibri"/>
                <w:b/>
                <w:bCs/>
              </w:rPr>
              <w:t>Document name</w:t>
            </w:r>
          </w:p>
        </w:tc>
        <w:tc>
          <w:tcPr>
            <w:tcW w:w="7960" w:type="dxa"/>
          </w:tcPr>
          <w:p w14:paraId="34D2E9F1" w14:textId="77777777" w:rsidR="00A20AFC" w:rsidRPr="00A20AFC" w:rsidRDefault="00A20AFC" w:rsidP="00FA1936">
            <w:pPr>
              <w:rPr>
                <w:rFonts w:ascii="Calibri" w:hAnsi="Calibri" w:cs="Calibri"/>
              </w:rPr>
            </w:pPr>
            <w:r w:rsidRPr="00A20AFC">
              <w:rPr>
                <w:rFonts w:ascii="Calibri" w:hAnsi="Calibri" w:cs="Calibri"/>
              </w:rPr>
              <w:t>Preferential Certificate of Origin</w:t>
            </w:r>
          </w:p>
        </w:tc>
      </w:tr>
      <w:tr w:rsidR="00A20AFC" w:rsidRPr="00A20AFC" w14:paraId="26A2E71A" w14:textId="77777777" w:rsidTr="00FA1936">
        <w:tc>
          <w:tcPr>
            <w:tcW w:w="1627" w:type="dxa"/>
          </w:tcPr>
          <w:p w14:paraId="4627E5C5" w14:textId="77777777" w:rsidR="00A20AFC" w:rsidRPr="00A20AFC" w:rsidRDefault="00A20AFC" w:rsidP="00FA1936">
            <w:pPr>
              <w:rPr>
                <w:rFonts w:ascii="Calibri" w:eastAsia="Calibri" w:hAnsi="Calibri" w:cs="Calibri"/>
                <w:b/>
                <w:bCs/>
                <w:color w:val="000000"/>
                <w:lang w:val="en-GB" w:eastAsia="ko-KR"/>
              </w:rPr>
            </w:pPr>
            <w:r w:rsidRPr="00A20AFC">
              <w:rPr>
                <w:rFonts w:ascii="Calibri" w:eastAsia="Calibri" w:hAnsi="Calibri" w:cs="Calibri"/>
                <w:b/>
                <w:bCs/>
                <w:color w:val="000000"/>
                <w:lang w:val="en-GB" w:eastAsia="ko-KR"/>
              </w:rPr>
              <w:t>Purpose</w:t>
            </w:r>
          </w:p>
        </w:tc>
        <w:tc>
          <w:tcPr>
            <w:tcW w:w="7960" w:type="dxa"/>
          </w:tcPr>
          <w:p w14:paraId="03A68758" w14:textId="77777777" w:rsidR="00A20AFC" w:rsidRPr="00A20AFC" w:rsidRDefault="00A20AFC" w:rsidP="00FA1936">
            <w:p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A Preferential Certificate of Origin (PCO) is a document that certifies that goods in a particular shipment qualify for preferential tariff treatment under a specific Free Trade Agreement (FTA).</w:t>
            </w:r>
          </w:p>
        </w:tc>
      </w:tr>
      <w:tr w:rsidR="00A20AFC" w:rsidRPr="00A20AFC" w14:paraId="7E643FF4" w14:textId="77777777" w:rsidTr="00FA1936">
        <w:tc>
          <w:tcPr>
            <w:tcW w:w="1627" w:type="dxa"/>
          </w:tcPr>
          <w:p w14:paraId="5288A9C2" w14:textId="77777777" w:rsidR="00A20AFC" w:rsidRPr="00A20AFC" w:rsidRDefault="00A20AFC" w:rsidP="00FA1936">
            <w:pPr>
              <w:rPr>
                <w:rFonts w:ascii="Calibri" w:eastAsia="Calibri" w:hAnsi="Calibri" w:cs="Calibri"/>
                <w:b/>
                <w:bCs/>
                <w:color w:val="000000"/>
                <w:lang w:val="en-GB" w:eastAsia="ko-KR"/>
              </w:rPr>
            </w:pPr>
            <w:r w:rsidRPr="00A20AFC">
              <w:rPr>
                <w:rFonts w:ascii="Calibri" w:eastAsia="Calibri" w:hAnsi="Calibri" w:cs="Calibri"/>
                <w:b/>
                <w:bCs/>
                <w:color w:val="000000"/>
                <w:lang w:val="en-GB" w:eastAsia="ko-KR"/>
              </w:rPr>
              <w:t>Sender</w:t>
            </w:r>
          </w:p>
        </w:tc>
        <w:tc>
          <w:tcPr>
            <w:tcW w:w="7960" w:type="dxa"/>
          </w:tcPr>
          <w:p w14:paraId="5FE56518" w14:textId="77777777" w:rsidR="00A20AFC" w:rsidRPr="00A20AFC" w:rsidRDefault="00A20AFC" w:rsidP="00FA1936">
            <w:pPr>
              <w:rPr>
                <w:rFonts w:ascii="Calibri" w:eastAsia="Calibri" w:hAnsi="Calibri" w:cs="Calibri"/>
                <w:color w:val="000000"/>
                <w:lang w:val="en-GB" w:eastAsia="ko-KR"/>
              </w:rPr>
            </w:pPr>
            <w:r w:rsidRPr="00A20AFC">
              <w:rPr>
                <w:rFonts w:ascii="Calibri" w:eastAsia="Calibri" w:hAnsi="Calibri" w:cs="Calibri"/>
                <w:color w:val="000000"/>
                <w:lang w:val="en-GB" w:eastAsia="ko-KR"/>
              </w:rPr>
              <w:t>The document is issued by a government agency in the exporting country, such as a chamber of commerce. It is sent by an exporter or authorised representative (e.g. freight forwarder).</w:t>
            </w:r>
          </w:p>
        </w:tc>
      </w:tr>
      <w:tr w:rsidR="00A20AFC" w:rsidRPr="00A20AFC" w14:paraId="6EC4421C" w14:textId="77777777" w:rsidTr="00FA1936">
        <w:tc>
          <w:tcPr>
            <w:tcW w:w="1627" w:type="dxa"/>
          </w:tcPr>
          <w:p w14:paraId="66F6659B" w14:textId="77777777" w:rsidR="00A20AFC" w:rsidRPr="00A20AFC" w:rsidRDefault="00A20AFC" w:rsidP="00FA1936">
            <w:pPr>
              <w:rPr>
                <w:rFonts w:ascii="Calibri" w:eastAsia="Calibri" w:hAnsi="Calibri" w:cs="Calibri"/>
                <w:b/>
                <w:bCs/>
                <w:color w:val="000000"/>
                <w:lang w:val="en-GB" w:eastAsia="ko-KR"/>
              </w:rPr>
            </w:pPr>
            <w:r w:rsidRPr="00A20AFC">
              <w:rPr>
                <w:rFonts w:ascii="Calibri" w:eastAsia="Calibri" w:hAnsi="Calibri" w:cs="Calibri"/>
                <w:b/>
                <w:bCs/>
                <w:color w:val="000000"/>
                <w:lang w:val="en-GB" w:eastAsia="ko-KR"/>
              </w:rPr>
              <w:t>Receiver</w:t>
            </w:r>
          </w:p>
        </w:tc>
        <w:tc>
          <w:tcPr>
            <w:tcW w:w="7960" w:type="dxa"/>
          </w:tcPr>
          <w:p w14:paraId="15A4CFCA" w14:textId="77777777" w:rsidR="00A20AFC" w:rsidRPr="00A20AFC" w:rsidRDefault="00A20AFC" w:rsidP="00FA1936">
            <w:pPr>
              <w:rPr>
                <w:rFonts w:ascii="Calibri" w:eastAsia="Calibri" w:hAnsi="Calibri" w:cs="Calibri"/>
                <w:color w:val="000000"/>
                <w:lang w:val="en-GB" w:eastAsia="ko-KR"/>
              </w:rPr>
            </w:pPr>
            <w:r w:rsidRPr="00A20AFC">
              <w:rPr>
                <w:rFonts w:ascii="Calibri" w:eastAsia="Calibri" w:hAnsi="Calibri" w:cs="Calibri"/>
                <w:color w:val="000000"/>
                <w:lang w:val="en-GB" w:eastAsia="ko-KR"/>
              </w:rPr>
              <w:t>The receiver of the document is usually the importer and the Customs authority of the importer country.</w:t>
            </w:r>
          </w:p>
        </w:tc>
      </w:tr>
      <w:tr w:rsidR="00A20AFC" w:rsidRPr="00A20AFC" w14:paraId="0C25E311" w14:textId="77777777" w:rsidTr="00FA1936">
        <w:tc>
          <w:tcPr>
            <w:tcW w:w="1627" w:type="dxa"/>
          </w:tcPr>
          <w:p w14:paraId="7A29222E" w14:textId="77777777" w:rsidR="00A20AFC" w:rsidRPr="00A20AFC" w:rsidRDefault="00A20AFC" w:rsidP="00FA1936">
            <w:pPr>
              <w:rPr>
                <w:rFonts w:ascii="Calibri" w:eastAsia="Calibri" w:hAnsi="Calibri" w:cs="Calibri"/>
                <w:b/>
                <w:bCs/>
                <w:color w:val="000000"/>
                <w:lang w:val="en-GB" w:eastAsia="ko-KR"/>
              </w:rPr>
            </w:pPr>
            <w:r w:rsidRPr="00A20AFC">
              <w:rPr>
                <w:rFonts w:ascii="Calibri" w:eastAsia="Calibri" w:hAnsi="Calibri" w:cs="Calibri"/>
                <w:b/>
                <w:bCs/>
                <w:color w:val="000000"/>
                <w:lang w:val="en-GB" w:eastAsia="ko-KR"/>
              </w:rPr>
              <w:t>Legal Framework</w:t>
            </w:r>
          </w:p>
        </w:tc>
        <w:tc>
          <w:tcPr>
            <w:tcW w:w="7960" w:type="dxa"/>
          </w:tcPr>
          <w:p w14:paraId="17114237" w14:textId="77777777" w:rsidR="00A20AFC" w:rsidRPr="00A20AFC" w:rsidRDefault="00A20AFC" w:rsidP="00FA1936">
            <w:p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The overall framework is provided by the WTO Agreement on Rules of Origin, and the revised Kyoto Convention on Simplification and Harmonization of Customs Procedures. Every FTA has its own legal framework, the text/layout of the preferential Certificate of Origin is described in the relevant FTA.</w:t>
            </w:r>
          </w:p>
        </w:tc>
      </w:tr>
      <w:tr w:rsidR="00A20AFC" w:rsidRPr="00A20AFC" w14:paraId="4EEA262D" w14:textId="77777777" w:rsidTr="00FA1936">
        <w:tc>
          <w:tcPr>
            <w:tcW w:w="1627" w:type="dxa"/>
          </w:tcPr>
          <w:p w14:paraId="2484C7AA" w14:textId="77777777" w:rsidR="00A20AFC" w:rsidRPr="00A20AFC" w:rsidRDefault="00A20AFC" w:rsidP="00FA1936">
            <w:pPr>
              <w:rPr>
                <w:rFonts w:ascii="Calibri" w:eastAsia="Calibri" w:hAnsi="Calibri" w:cs="Calibri"/>
                <w:b/>
                <w:bCs/>
                <w:color w:val="000000"/>
                <w:lang w:val="en-GB" w:eastAsia="ko-KR"/>
              </w:rPr>
            </w:pPr>
            <w:r w:rsidRPr="00A20AFC">
              <w:rPr>
                <w:rFonts w:ascii="Calibri" w:eastAsia="Calibri" w:hAnsi="Calibri" w:cs="Calibri"/>
                <w:b/>
                <w:bCs/>
                <w:color w:val="000000"/>
                <w:lang w:val="en-GB" w:eastAsia="ko-KR"/>
              </w:rPr>
              <w:t>Usage</w:t>
            </w:r>
          </w:p>
        </w:tc>
        <w:tc>
          <w:tcPr>
            <w:tcW w:w="7960" w:type="dxa"/>
          </w:tcPr>
          <w:p w14:paraId="14EC78FC" w14:textId="77777777" w:rsidR="00A20AFC" w:rsidRPr="00A20AFC" w:rsidRDefault="00A20AFC" w:rsidP="00FA1936">
            <w:p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More than 15 million a year.</w:t>
            </w:r>
          </w:p>
        </w:tc>
      </w:tr>
      <w:tr w:rsidR="00A20AFC" w:rsidRPr="00A20AFC" w14:paraId="67286677" w14:textId="77777777" w:rsidTr="00FA1936">
        <w:tc>
          <w:tcPr>
            <w:tcW w:w="1627" w:type="dxa"/>
          </w:tcPr>
          <w:p w14:paraId="07C762E5" w14:textId="77777777" w:rsidR="00A20AFC" w:rsidRPr="00A20AFC" w:rsidRDefault="00A20AFC" w:rsidP="00FA1936">
            <w:pPr>
              <w:rPr>
                <w:rFonts w:ascii="Calibri" w:eastAsia="Calibri" w:hAnsi="Calibri" w:cs="Calibri"/>
                <w:b/>
                <w:bCs/>
                <w:color w:val="000000"/>
                <w:lang w:val="en-GB" w:eastAsia="ko-KR"/>
              </w:rPr>
            </w:pPr>
            <w:r w:rsidRPr="00A20AFC">
              <w:rPr>
                <w:rFonts w:ascii="Calibri" w:eastAsia="Calibri" w:hAnsi="Calibri" w:cs="Calibri"/>
                <w:b/>
                <w:bCs/>
                <w:color w:val="000000"/>
                <w:lang w:val="en-GB" w:eastAsia="ko-KR"/>
              </w:rPr>
              <w:t>Key Standards</w:t>
            </w:r>
          </w:p>
        </w:tc>
        <w:tc>
          <w:tcPr>
            <w:tcW w:w="7960" w:type="dxa"/>
          </w:tcPr>
          <w:p w14:paraId="072996CE" w14:textId="77777777" w:rsidR="00A20AFC" w:rsidRPr="00A20AFC" w:rsidRDefault="00A20AFC" w:rsidP="00FA1936">
            <w:p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Most preferential CoO have a similar lay-out.</w:t>
            </w:r>
          </w:p>
          <w:p w14:paraId="618B055F" w14:textId="77777777" w:rsidR="00A20AFC" w:rsidRPr="00A20AFC" w:rsidRDefault="001C70C8" w:rsidP="00A20AFC">
            <w:pPr>
              <w:pStyle w:val="ListParagraph"/>
              <w:numPr>
                <w:ilvl w:val="0"/>
                <w:numId w:val="1"/>
              </w:numPr>
              <w:rPr>
                <w:rFonts w:ascii="Calibri" w:eastAsia="Calibri" w:hAnsi="Calibri" w:cs="Calibri"/>
                <w:color w:val="000000" w:themeColor="text1"/>
                <w:lang w:val="en-GB" w:eastAsia="ko-KR"/>
              </w:rPr>
            </w:pPr>
            <w:hyperlink r:id="rId7" w:history="1">
              <w:r w:rsidR="00A20AFC" w:rsidRPr="00A20AFC">
                <w:rPr>
                  <w:rStyle w:val="Hyperlink"/>
                  <w:rFonts w:ascii="Calibri" w:eastAsia="Calibri" w:hAnsi="Calibri" w:cs="Calibri"/>
                  <w:lang w:val="en-GB" w:eastAsia="ko-KR"/>
                </w:rPr>
                <w:t>ICC-WCF Origin Guidelines Certificates</w:t>
              </w:r>
            </w:hyperlink>
          </w:p>
          <w:p w14:paraId="2D59F19E" w14:textId="77777777" w:rsidR="00A20AFC" w:rsidRPr="00A20AFC" w:rsidRDefault="001C70C8" w:rsidP="00A20AFC">
            <w:pPr>
              <w:pStyle w:val="ListParagraph"/>
              <w:numPr>
                <w:ilvl w:val="0"/>
                <w:numId w:val="1"/>
              </w:numPr>
              <w:rPr>
                <w:rFonts w:ascii="Calibri" w:eastAsia="Calibri" w:hAnsi="Calibri" w:cs="Calibri"/>
                <w:color w:val="000000" w:themeColor="text1"/>
                <w:lang w:val="en-GB" w:eastAsia="ko-KR"/>
              </w:rPr>
            </w:pPr>
            <w:hyperlink r:id="rId8" w:history="1">
              <w:r w:rsidR="00A20AFC" w:rsidRPr="00A20AFC">
                <w:rPr>
                  <w:rStyle w:val="Hyperlink"/>
                  <w:rFonts w:ascii="Calibri" w:eastAsia="Calibri" w:hAnsi="Calibri" w:cs="Calibri"/>
                  <w:lang w:val="en-GB" w:eastAsia="ko-KR"/>
                </w:rPr>
                <w:t>Appendix I, II and III of Annex K of the Revised Kyoto Convention</w:t>
              </w:r>
            </w:hyperlink>
            <w:r w:rsidR="00A20AFC" w:rsidRPr="00A20AFC">
              <w:rPr>
                <w:rFonts w:ascii="Calibri" w:eastAsia="Calibri" w:hAnsi="Calibri" w:cs="Calibri"/>
                <w:color w:val="000000" w:themeColor="text1"/>
                <w:lang w:val="en-GB" w:eastAsia="ko-KR"/>
              </w:rPr>
              <w:t xml:space="preserve"> </w:t>
            </w:r>
          </w:p>
          <w:p w14:paraId="6E9707A6" w14:textId="77777777" w:rsidR="00A20AFC" w:rsidRPr="00A20AFC" w:rsidRDefault="001C70C8" w:rsidP="00A20AFC">
            <w:pPr>
              <w:pStyle w:val="ListParagraph"/>
              <w:numPr>
                <w:ilvl w:val="0"/>
                <w:numId w:val="1"/>
              </w:numPr>
              <w:rPr>
                <w:rFonts w:ascii="Calibri" w:eastAsia="Calibri" w:hAnsi="Calibri" w:cs="Calibri"/>
                <w:color w:val="000000" w:themeColor="text1"/>
                <w:lang w:val="en-GB" w:eastAsia="ko-KR"/>
              </w:rPr>
            </w:pPr>
            <w:hyperlink r:id="rId9" w:history="1">
              <w:r w:rsidR="00A20AFC" w:rsidRPr="00A20AFC">
                <w:rPr>
                  <w:rStyle w:val="Hyperlink"/>
                  <w:rFonts w:ascii="Calibri" w:eastAsia="Calibri" w:hAnsi="Calibri" w:cs="Calibri"/>
                  <w:lang w:val="en-GB" w:eastAsia="ko-KR"/>
                </w:rPr>
                <w:t>UN/CEFACT</w:t>
              </w:r>
            </w:hyperlink>
          </w:p>
          <w:p w14:paraId="330D4F8F" w14:textId="77777777" w:rsidR="00A20AFC" w:rsidRPr="00A20AFC" w:rsidRDefault="001C70C8" w:rsidP="00A20AFC">
            <w:pPr>
              <w:pStyle w:val="ListParagraph"/>
              <w:numPr>
                <w:ilvl w:val="0"/>
                <w:numId w:val="1"/>
              </w:numPr>
              <w:rPr>
                <w:rFonts w:ascii="Calibri" w:eastAsia="Calibri" w:hAnsi="Calibri" w:cs="Calibri"/>
                <w:color w:val="000000" w:themeColor="text1"/>
                <w:lang w:val="en-GB" w:eastAsia="ko-KR"/>
              </w:rPr>
            </w:pPr>
            <w:hyperlink r:id="rId10" w:history="1">
              <w:r w:rsidR="00A20AFC" w:rsidRPr="00A20AFC">
                <w:rPr>
                  <w:rStyle w:val="Hyperlink"/>
                  <w:rFonts w:ascii="Calibri" w:eastAsia="Calibri" w:hAnsi="Calibri" w:cs="Calibri"/>
                  <w:lang w:val="en-GB" w:eastAsia="ko-KR"/>
                </w:rPr>
                <w:t>OASIS UBL</w:t>
              </w:r>
            </w:hyperlink>
            <w:r w:rsidR="00A20AFC" w:rsidRPr="00A20AFC">
              <w:rPr>
                <w:rFonts w:ascii="Calibri" w:eastAsia="Calibri" w:hAnsi="Calibri" w:cs="Calibri"/>
                <w:color w:val="000000" w:themeColor="text1"/>
                <w:lang w:val="en-GB" w:eastAsia="ko-KR"/>
              </w:rPr>
              <w:t xml:space="preserve"> </w:t>
            </w:r>
          </w:p>
          <w:p w14:paraId="20B1FC4A" w14:textId="77777777" w:rsidR="00A20AFC" w:rsidRPr="00A20AFC" w:rsidRDefault="001C70C8" w:rsidP="00A20AFC">
            <w:pPr>
              <w:pStyle w:val="ListParagraph"/>
              <w:numPr>
                <w:ilvl w:val="0"/>
                <w:numId w:val="1"/>
              </w:numPr>
              <w:rPr>
                <w:rFonts w:ascii="Calibri" w:eastAsia="Calibri" w:hAnsi="Calibri" w:cs="Calibri"/>
                <w:color w:val="000000" w:themeColor="text1"/>
                <w:lang w:val="en-GB" w:eastAsia="ko-KR"/>
              </w:rPr>
            </w:pPr>
            <w:hyperlink r:id="rId11" w:history="1">
              <w:r w:rsidR="00A20AFC" w:rsidRPr="00A20AFC">
                <w:rPr>
                  <w:rStyle w:val="Hyperlink"/>
                  <w:rFonts w:ascii="Calibri" w:eastAsia="Calibri" w:hAnsi="Calibri" w:cs="Calibri"/>
                  <w:lang w:val="en-GB" w:eastAsia="ko-KR"/>
                </w:rPr>
                <w:t>WCO Data Model</w:t>
              </w:r>
            </w:hyperlink>
          </w:p>
        </w:tc>
      </w:tr>
      <w:tr w:rsidR="00A20AFC" w:rsidRPr="00A20AFC" w14:paraId="205A26FE" w14:textId="77777777" w:rsidTr="00FA1936">
        <w:tc>
          <w:tcPr>
            <w:tcW w:w="1627" w:type="dxa"/>
          </w:tcPr>
          <w:p w14:paraId="13EFDD4B" w14:textId="77777777" w:rsidR="00A20AFC" w:rsidRPr="00A20AFC" w:rsidRDefault="00A20AFC" w:rsidP="00FA1936">
            <w:pPr>
              <w:rPr>
                <w:rFonts w:ascii="Calibri" w:eastAsia="Calibri" w:hAnsi="Calibri" w:cs="Calibri"/>
                <w:b/>
                <w:bCs/>
                <w:color w:val="000000"/>
                <w:lang w:val="en-GB" w:eastAsia="ko-KR"/>
              </w:rPr>
            </w:pPr>
            <w:r w:rsidRPr="00A20AFC">
              <w:rPr>
                <w:rFonts w:ascii="Calibri" w:eastAsia="Calibri" w:hAnsi="Calibri" w:cs="Calibri"/>
                <w:b/>
                <w:bCs/>
                <w:color w:val="000000"/>
                <w:lang w:val="en-GB" w:eastAsia="ko-KR"/>
              </w:rPr>
              <w:t xml:space="preserve">Differences </w:t>
            </w:r>
          </w:p>
        </w:tc>
        <w:tc>
          <w:tcPr>
            <w:tcW w:w="7960" w:type="dxa"/>
          </w:tcPr>
          <w:p w14:paraId="74093599" w14:textId="77777777" w:rsidR="00A20AFC" w:rsidRPr="00A20AFC" w:rsidRDefault="00A20AFC" w:rsidP="00FA1936">
            <w:p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The layout of CoO is mostly similar, and there are no major differences between the definitions of different key data elements.</w:t>
            </w:r>
          </w:p>
        </w:tc>
      </w:tr>
      <w:tr w:rsidR="00A20AFC" w:rsidRPr="00A20AFC" w14:paraId="7F6E0253" w14:textId="77777777" w:rsidTr="00FA1936">
        <w:tc>
          <w:tcPr>
            <w:tcW w:w="1627" w:type="dxa"/>
          </w:tcPr>
          <w:p w14:paraId="3D96B437" w14:textId="77777777" w:rsidR="00A20AFC" w:rsidRPr="00A20AFC" w:rsidRDefault="00A20AFC" w:rsidP="00FA1936">
            <w:pPr>
              <w:rPr>
                <w:rFonts w:ascii="Calibri" w:eastAsia="Calibri" w:hAnsi="Calibri" w:cs="Calibri"/>
                <w:b/>
                <w:bCs/>
                <w:color w:val="000000"/>
                <w:lang w:val="en-GB" w:eastAsia="ko-KR"/>
              </w:rPr>
            </w:pPr>
            <w:r w:rsidRPr="00A20AFC">
              <w:rPr>
                <w:rFonts w:ascii="Calibri" w:eastAsia="Calibri" w:hAnsi="Calibri" w:cs="Calibri"/>
                <w:b/>
                <w:bCs/>
                <w:color w:val="000000"/>
                <w:lang w:val="en-GB" w:eastAsia="ko-KR"/>
              </w:rPr>
              <w:t>Platforms</w:t>
            </w:r>
          </w:p>
        </w:tc>
        <w:tc>
          <w:tcPr>
            <w:tcW w:w="7960" w:type="dxa"/>
          </w:tcPr>
          <w:p w14:paraId="598C88EE" w14:textId="77777777" w:rsidR="00A20AFC" w:rsidRPr="00A20AFC" w:rsidRDefault="00A20AFC" w:rsidP="00FA1936">
            <w:p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In some countries, electronic CoO exchanges are enabled by National Single Window services.</w:t>
            </w:r>
          </w:p>
        </w:tc>
      </w:tr>
      <w:tr w:rsidR="00A20AFC" w:rsidRPr="00A20AFC" w14:paraId="1C91EED2" w14:textId="77777777" w:rsidTr="00FA1936">
        <w:tc>
          <w:tcPr>
            <w:tcW w:w="1627" w:type="dxa"/>
          </w:tcPr>
          <w:p w14:paraId="3A5C31A0" w14:textId="77777777" w:rsidR="00A20AFC" w:rsidRPr="00A20AFC" w:rsidRDefault="00A20AFC" w:rsidP="00FA1936">
            <w:pPr>
              <w:rPr>
                <w:rFonts w:ascii="Calibri" w:eastAsia="Calibri" w:hAnsi="Calibri" w:cs="Calibri"/>
                <w:b/>
                <w:bCs/>
                <w:color w:val="000000"/>
                <w:lang w:val="en-GB" w:eastAsia="ko-KR"/>
              </w:rPr>
            </w:pPr>
            <w:r w:rsidRPr="00A20AFC">
              <w:rPr>
                <w:rFonts w:ascii="Calibri" w:eastAsia="Calibri" w:hAnsi="Calibri" w:cs="Calibri"/>
                <w:b/>
                <w:bCs/>
                <w:color w:val="000000"/>
                <w:lang w:val="en-GB" w:eastAsia="ko-KR"/>
              </w:rPr>
              <w:t xml:space="preserve">Key Data Elements </w:t>
            </w:r>
          </w:p>
        </w:tc>
        <w:tc>
          <w:tcPr>
            <w:tcW w:w="7960" w:type="dxa"/>
          </w:tcPr>
          <w:p w14:paraId="7DE88A2F" w14:textId="77777777" w:rsidR="00A20AFC" w:rsidRPr="00A20AFC" w:rsidRDefault="00A20AFC" w:rsidP="00A20AFC">
            <w:pPr>
              <w:pStyle w:val="ListParagraph"/>
              <w:numPr>
                <w:ilvl w:val="0"/>
                <w:numId w:val="2"/>
              </w:num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Document: CoO Certificate Number; Additional Numbers (LC Number etc.)</w:t>
            </w:r>
          </w:p>
          <w:p w14:paraId="5D0A1CB7" w14:textId="77777777" w:rsidR="00A20AFC" w:rsidRPr="00A20AFC" w:rsidRDefault="00A20AFC" w:rsidP="00A20AFC">
            <w:pPr>
              <w:pStyle w:val="ListParagraph"/>
              <w:numPr>
                <w:ilvl w:val="0"/>
                <w:numId w:val="2"/>
              </w:num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Party: Exporter- Consignor (applicant); importer- consignee – to order (facultative); Certifying body (details of the issuing organisation including place and the date of issuance and authorisation)</w:t>
            </w:r>
          </w:p>
          <w:p w14:paraId="67FC8B32" w14:textId="77777777" w:rsidR="00A20AFC" w:rsidRPr="00A20AFC" w:rsidRDefault="00A20AFC" w:rsidP="00A20AFC">
            <w:pPr>
              <w:pStyle w:val="ListParagraph"/>
              <w:numPr>
                <w:ilvl w:val="0"/>
                <w:numId w:val="2"/>
              </w:num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Location: Origin of the Goods</w:t>
            </w:r>
          </w:p>
          <w:p w14:paraId="5E74DA86" w14:textId="77777777" w:rsidR="00A20AFC" w:rsidRPr="00A20AFC" w:rsidRDefault="00A20AFC" w:rsidP="00A20AFC">
            <w:pPr>
              <w:pStyle w:val="ListParagraph"/>
              <w:numPr>
                <w:ilvl w:val="0"/>
                <w:numId w:val="2"/>
              </w:num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Transport: Particulars of transport details (facultative)</w:t>
            </w:r>
          </w:p>
          <w:p w14:paraId="43F02CF5" w14:textId="77777777" w:rsidR="00A20AFC" w:rsidRPr="00A20AFC" w:rsidRDefault="00A20AFC" w:rsidP="00A20AFC">
            <w:pPr>
              <w:pStyle w:val="ListParagraph"/>
              <w:numPr>
                <w:ilvl w:val="0"/>
                <w:numId w:val="2"/>
              </w:num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Goods: Marks and numbers; Number and Kind of Package; Description of the Goods</w:t>
            </w:r>
          </w:p>
          <w:p w14:paraId="6FF98A84" w14:textId="77777777" w:rsidR="00A20AFC" w:rsidRPr="00A20AFC" w:rsidRDefault="00A20AFC" w:rsidP="00A20AFC">
            <w:pPr>
              <w:pStyle w:val="ListParagraph"/>
              <w:numPr>
                <w:ilvl w:val="0"/>
                <w:numId w:val="2"/>
              </w:num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Measure: Gross weight- quantity</w:t>
            </w:r>
          </w:p>
          <w:p w14:paraId="5343F026" w14:textId="77777777" w:rsidR="00A20AFC" w:rsidRPr="00A20AFC" w:rsidRDefault="00A20AFC" w:rsidP="00A20AFC">
            <w:pPr>
              <w:pStyle w:val="ListParagraph"/>
              <w:numPr>
                <w:ilvl w:val="0"/>
                <w:numId w:val="2"/>
              </w:num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Countries involved in the FTA</w:t>
            </w:r>
          </w:p>
          <w:p w14:paraId="7060C7EE" w14:textId="77777777" w:rsidR="00A20AFC" w:rsidRPr="00A20AFC" w:rsidRDefault="00A20AFC" w:rsidP="00A20AFC">
            <w:pPr>
              <w:pStyle w:val="ListParagraph"/>
              <w:numPr>
                <w:ilvl w:val="0"/>
                <w:numId w:val="2"/>
              </w:num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Number of the customs declaration</w:t>
            </w:r>
          </w:p>
          <w:p w14:paraId="4BE2E567" w14:textId="77777777" w:rsidR="00A20AFC" w:rsidRPr="00A20AFC" w:rsidRDefault="00A20AFC" w:rsidP="00A20AFC">
            <w:pPr>
              <w:pStyle w:val="ListParagraph"/>
              <w:numPr>
                <w:ilvl w:val="0"/>
                <w:numId w:val="2"/>
              </w:num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Other Information</w:t>
            </w:r>
          </w:p>
          <w:p w14:paraId="5A8788A4" w14:textId="77777777" w:rsidR="00A20AFC" w:rsidRPr="00A20AFC" w:rsidRDefault="00A20AFC" w:rsidP="00FA1936">
            <w:p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A CoO is connected to a shipment, therefore information about the exporter and description of the goods has to be the same as that used in other documents.</w:t>
            </w:r>
          </w:p>
        </w:tc>
      </w:tr>
      <w:tr w:rsidR="00A20AFC" w:rsidRPr="00A20AFC" w14:paraId="1D01336E" w14:textId="77777777" w:rsidTr="00FA1936">
        <w:tc>
          <w:tcPr>
            <w:tcW w:w="1627" w:type="dxa"/>
          </w:tcPr>
          <w:p w14:paraId="2583AFB4" w14:textId="77777777" w:rsidR="00A20AFC" w:rsidRPr="00A20AFC" w:rsidRDefault="00A20AFC" w:rsidP="00FA1936">
            <w:pPr>
              <w:rPr>
                <w:rFonts w:ascii="Calibri" w:eastAsia="Calibri" w:hAnsi="Calibri" w:cs="Calibri"/>
                <w:b/>
                <w:bCs/>
                <w:color w:val="000000"/>
                <w:lang w:val="en-GB" w:eastAsia="ko-KR"/>
              </w:rPr>
            </w:pPr>
            <w:r w:rsidRPr="00A20AFC">
              <w:rPr>
                <w:rFonts w:ascii="Calibri" w:eastAsia="Calibri" w:hAnsi="Calibri" w:cs="Calibri"/>
                <w:b/>
                <w:bCs/>
                <w:color w:val="000000"/>
                <w:lang w:val="en-GB" w:eastAsia="ko-KR"/>
              </w:rPr>
              <w:t>Adoption</w:t>
            </w:r>
          </w:p>
        </w:tc>
        <w:tc>
          <w:tcPr>
            <w:tcW w:w="7960" w:type="dxa"/>
          </w:tcPr>
          <w:p w14:paraId="47F855D2" w14:textId="77777777" w:rsidR="00A20AFC" w:rsidRPr="00A20AFC" w:rsidRDefault="00A20AFC" w:rsidP="00FA1936">
            <w:p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Digitalisation must be allowed in the text of the FTA, which may be long process.</w:t>
            </w:r>
          </w:p>
        </w:tc>
      </w:tr>
      <w:tr w:rsidR="00A20AFC" w:rsidRPr="00A20AFC" w14:paraId="46664F75" w14:textId="77777777" w:rsidTr="00FA1936">
        <w:tc>
          <w:tcPr>
            <w:tcW w:w="1627" w:type="dxa"/>
          </w:tcPr>
          <w:p w14:paraId="521ECA24" w14:textId="77777777" w:rsidR="00A20AFC" w:rsidRPr="00A20AFC" w:rsidRDefault="00A20AFC" w:rsidP="00FA1936">
            <w:pPr>
              <w:rPr>
                <w:rFonts w:ascii="Calibri" w:eastAsia="Calibri" w:hAnsi="Calibri" w:cs="Calibri"/>
                <w:b/>
                <w:bCs/>
                <w:color w:val="000000"/>
                <w:lang w:val="en-GB" w:eastAsia="ko-KR"/>
              </w:rPr>
            </w:pPr>
            <w:r w:rsidRPr="00A20AFC">
              <w:rPr>
                <w:rFonts w:ascii="Calibri" w:eastAsia="Calibri" w:hAnsi="Calibri" w:cs="Calibri"/>
                <w:b/>
                <w:bCs/>
                <w:color w:val="000000"/>
                <w:lang w:val="en-GB" w:eastAsia="ko-KR"/>
              </w:rPr>
              <w:t>Document-Specific Challenges</w:t>
            </w:r>
          </w:p>
        </w:tc>
        <w:tc>
          <w:tcPr>
            <w:tcW w:w="7960" w:type="dxa"/>
          </w:tcPr>
          <w:p w14:paraId="023DB65A" w14:textId="77777777" w:rsidR="00A20AFC" w:rsidRPr="00A20AFC" w:rsidRDefault="00A20AFC" w:rsidP="00FA1936">
            <w:pPr>
              <w:rPr>
                <w:rFonts w:ascii="Calibri" w:eastAsia="Calibri" w:hAnsi="Calibri" w:cs="Calibri"/>
                <w:color w:val="000000" w:themeColor="text1"/>
                <w:lang w:val="en-GB" w:eastAsia="ko-KR"/>
              </w:rPr>
            </w:pPr>
            <w:r w:rsidRPr="00A20AFC">
              <w:rPr>
                <w:rFonts w:ascii="Calibri" w:eastAsia="Calibri" w:hAnsi="Calibri" w:cs="Calibri"/>
                <w:b/>
                <w:bCs/>
                <w:color w:val="000000" w:themeColor="text1"/>
                <w:lang w:val="en-GB" w:eastAsia="ko-KR"/>
              </w:rPr>
              <w:t>Framing the Problem</w:t>
            </w:r>
            <w:r w:rsidRPr="00A20AFC">
              <w:rPr>
                <w:rFonts w:ascii="Calibri" w:eastAsia="Calibri" w:hAnsi="Calibri" w:cs="Calibri"/>
                <w:color w:val="000000" w:themeColor="text1"/>
                <w:lang w:val="en-GB" w:eastAsia="ko-KR"/>
              </w:rPr>
              <w:t>:  The following challenges should be taken into consideration regarding the digitalization of preferential CoO.</w:t>
            </w:r>
          </w:p>
          <w:p w14:paraId="1489440F" w14:textId="77777777" w:rsidR="00A20AFC" w:rsidRPr="00A20AFC" w:rsidRDefault="00A20AFC" w:rsidP="00A20AFC">
            <w:pPr>
              <w:pStyle w:val="ListParagraph"/>
              <w:numPr>
                <w:ilvl w:val="0"/>
                <w:numId w:val="3"/>
              </w:num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Legal framework: Achieving and concluding negotiation within the framework of an FTA with contracting parties to reach mutual agreement on the digital certificate of origin, noting that e-COs will not be accepted without the agreement of importing countries; However, currently many of the FTAs don’t include  legal options for digital Certificate of Origin.</w:t>
            </w:r>
          </w:p>
          <w:p w14:paraId="7104B11D" w14:textId="77777777" w:rsidR="00A20AFC" w:rsidRPr="00A20AFC" w:rsidRDefault="00A20AFC" w:rsidP="00A20AFC">
            <w:pPr>
              <w:pStyle w:val="ListParagraph"/>
              <w:numPr>
                <w:ilvl w:val="0"/>
                <w:numId w:val="3"/>
              </w:num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lastRenderedPageBreak/>
              <w:t>There are around 400 FTAs globally. Most countries do have more than one FTA. Digitalisation from a technical perspective is not that difficult in a single FTA, the difficulty is that solution A developed in FTA X might not work in FTA Y because the countries are not the same in both FTA’s. The WCO is developing an Interconnectivity Framework for e-CoO with the aim to streamline and harmonize e-CoO interconnectivity at the global level.</w:t>
            </w:r>
          </w:p>
          <w:p w14:paraId="5C0BA92F" w14:textId="77777777" w:rsidR="00A20AFC" w:rsidRPr="00A20AFC" w:rsidRDefault="00A20AFC" w:rsidP="00A20AFC">
            <w:pPr>
              <w:pStyle w:val="ListParagraph"/>
              <w:numPr>
                <w:ilvl w:val="0"/>
                <w:numId w:val="3"/>
              </w:numPr>
              <w:rPr>
                <w:rFonts w:ascii="Calibri" w:eastAsia="Calibri" w:hAnsi="Calibri" w:cs="Calibri"/>
                <w:color w:val="000000" w:themeColor="text1"/>
                <w:lang w:val="en-GB" w:eastAsia="ko-KR"/>
              </w:rPr>
            </w:pPr>
            <w:r w:rsidRPr="00A20AFC">
              <w:rPr>
                <w:rFonts w:ascii="Calibri" w:eastAsia="Calibri" w:hAnsi="Calibri" w:cs="Calibri"/>
                <w:color w:val="000000" w:themeColor="text1"/>
                <w:lang w:val="en-GB" w:eastAsia="ko-KR"/>
              </w:rPr>
              <w:t>Self-certification: in a lot of FTA’s self-certification is becoming the standard practice. Self-certification (invoice declaration) might be a an aspect that has an influence on the digitalization of preferential CoO. For example if the aim is to use only self-certification in most FTA’s of a country the activity will be on the promotion of self-certification instead of the development of an e-CoO</w:t>
            </w:r>
          </w:p>
        </w:tc>
      </w:tr>
      <w:tr w:rsidR="00A20AFC" w:rsidRPr="00A20AFC" w14:paraId="77D8AC2C" w14:textId="77777777" w:rsidTr="00FA1936">
        <w:tc>
          <w:tcPr>
            <w:tcW w:w="1627" w:type="dxa"/>
          </w:tcPr>
          <w:p w14:paraId="5E031E1C" w14:textId="77777777" w:rsidR="00A20AFC" w:rsidRPr="00A20AFC" w:rsidRDefault="00A20AFC" w:rsidP="00FA1936">
            <w:pPr>
              <w:rPr>
                <w:rFonts w:ascii="Calibri" w:eastAsia="Calibri" w:hAnsi="Calibri" w:cs="Calibri"/>
                <w:b/>
                <w:bCs/>
                <w:color w:val="000000"/>
                <w:lang w:val="en-GB" w:eastAsia="ko-KR"/>
              </w:rPr>
            </w:pPr>
            <w:r w:rsidRPr="00A20AFC">
              <w:rPr>
                <w:rFonts w:ascii="Calibri" w:eastAsia="Calibri" w:hAnsi="Calibri" w:cs="Calibri"/>
                <w:b/>
                <w:bCs/>
                <w:color w:val="000000"/>
                <w:lang w:val="en-GB" w:eastAsia="ko-KR"/>
              </w:rPr>
              <w:lastRenderedPageBreak/>
              <w:t>Document Specific Solutions</w:t>
            </w:r>
          </w:p>
        </w:tc>
        <w:tc>
          <w:tcPr>
            <w:tcW w:w="7960" w:type="dxa"/>
          </w:tcPr>
          <w:p w14:paraId="38A6F383" w14:textId="77777777" w:rsidR="00A20AFC" w:rsidRPr="00A20AFC" w:rsidRDefault="00A20AFC" w:rsidP="00FA1936">
            <w:pPr>
              <w:rPr>
                <w:rFonts w:ascii="Calibri" w:eastAsia="Calibri" w:hAnsi="Calibri" w:cs="Calibri"/>
                <w:color w:val="000000"/>
                <w:lang w:val="en-GB" w:eastAsia="ko-KR"/>
              </w:rPr>
            </w:pPr>
            <w:r w:rsidRPr="00A20AFC">
              <w:rPr>
                <w:rFonts w:ascii="Calibri" w:eastAsia="Calibri" w:hAnsi="Calibri" w:cs="Calibri"/>
                <w:color w:val="000000"/>
                <w:lang w:val="en-GB" w:eastAsia="ko-KR"/>
              </w:rPr>
              <w:t>Main challenge will be the legal aspect. Many older FTA’s do not have provision to work with digital CoO, if this legal aspect is not solved between contracting countries within an FTA it is not an option to start the development of an e-CoO system.</w:t>
            </w:r>
          </w:p>
        </w:tc>
      </w:tr>
    </w:tbl>
    <w:p w14:paraId="0EBC1678" w14:textId="181835DA" w:rsidR="00A20AFC" w:rsidRPr="00A20AFC" w:rsidRDefault="00A20AFC" w:rsidP="00A20AFC">
      <w:pPr>
        <w:pStyle w:val="Heading2"/>
        <w:spacing w:before="0"/>
        <w:rPr>
          <w:rFonts w:ascii="Calibri" w:hAnsi="Calibri" w:cs="Calibri"/>
          <w:color w:val="000000" w:themeColor="text1"/>
          <w:sz w:val="22"/>
          <w:szCs w:val="22"/>
          <w:lang w:val="en-GB" w:eastAsia="ko-KR"/>
        </w:rPr>
      </w:pPr>
      <w:r w:rsidRPr="00A20AFC">
        <w:rPr>
          <w:rFonts w:ascii="Calibri" w:hAnsi="Calibri" w:cs="Calibri"/>
          <w:color w:val="000000" w:themeColor="text1"/>
          <w:sz w:val="22"/>
          <w:szCs w:val="22"/>
          <w:lang w:val="en-GB" w:eastAsia="ko-KR"/>
        </w:rPr>
        <w:t xml:space="preserve"> </w:t>
      </w:r>
    </w:p>
    <w:p w14:paraId="23167850" w14:textId="77777777" w:rsidR="00274F20" w:rsidRDefault="00A20AFC" w:rsidP="00274F20">
      <w:pPr>
        <w:pStyle w:val="Heading1"/>
      </w:pPr>
      <w:r w:rsidRPr="00A20AFC">
        <w:rPr>
          <w:rFonts w:ascii="Calibri" w:hAnsi="Calibri" w:cs="Calibri"/>
        </w:rPr>
        <w:br w:type="page"/>
      </w:r>
      <w:bookmarkStart w:id="2" w:name="_Toc161915424"/>
      <w:r w:rsidR="00274F20" w:rsidRPr="00013065">
        <w:lastRenderedPageBreak/>
        <w:t xml:space="preserve">CODEX Generic Model Official Certificate </w:t>
      </w:r>
      <w:r w:rsidR="00274F20">
        <w:t>(CODEX)</w:t>
      </w:r>
      <w:bookmarkEnd w:id="2"/>
    </w:p>
    <w:tbl>
      <w:tblPr>
        <w:tblStyle w:val="TableGrid"/>
        <w:tblW w:w="9214" w:type="dxa"/>
        <w:tblInd w:w="-5" w:type="dxa"/>
        <w:tblLayout w:type="fixed"/>
        <w:tblLook w:val="04A0" w:firstRow="1" w:lastRow="0" w:firstColumn="1" w:lastColumn="0" w:noHBand="0" w:noVBand="1"/>
      </w:tblPr>
      <w:tblGrid>
        <w:gridCol w:w="1560"/>
        <w:gridCol w:w="7654"/>
      </w:tblGrid>
      <w:tr w:rsidR="00274F20" w:rsidRPr="00237E7A" w14:paraId="6DAA9EE2" w14:textId="77777777" w:rsidTr="00666FB8">
        <w:tc>
          <w:tcPr>
            <w:tcW w:w="1560" w:type="dxa"/>
            <w:vAlign w:val="center"/>
          </w:tcPr>
          <w:p w14:paraId="4C7AB981" w14:textId="77777777" w:rsidR="00274F20" w:rsidRPr="00237E7A" w:rsidRDefault="00274F20" w:rsidP="00AE36DA">
            <w:pPr>
              <w:rPr>
                <w:b/>
                <w:bCs/>
              </w:rPr>
            </w:pPr>
            <w:r w:rsidRPr="00237E7A">
              <w:rPr>
                <w:b/>
                <w:bCs/>
              </w:rPr>
              <w:t>Document name</w:t>
            </w:r>
          </w:p>
        </w:tc>
        <w:tc>
          <w:tcPr>
            <w:tcW w:w="7654" w:type="dxa"/>
          </w:tcPr>
          <w:p w14:paraId="1B2B7816" w14:textId="77777777" w:rsidR="00274F20" w:rsidRPr="00B806FA" w:rsidRDefault="00274F20" w:rsidP="00AE36DA">
            <w:bookmarkStart w:id="3" w:name="_Hlk161568168"/>
            <w:r w:rsidRPr="00B806FA">
              <w:t xml:space="preserve">CODEX </w:t>
            </w:r>
            <w:r>
              <w:t xml:space="preserve">Generic Model Official </w:t>
            </w:r>
            <w:r w:rsidRPr="00B806FA">
              <w:t>C</w:t>
            </w:r>
            <w:r>
              <w:t>ertificate</w:t>
            </w:r>
            <w:bookmarkEnd w:id="3"/>
          </w:p>
        </w:tc>
      </w:tr>
      <w:tr w:rsidR="00274F20" w:rsidRPr="00237E7A" w14:paraId="7F45D4E3" w14:textId="77777777" w:rsidTr="00666FB8">
        <w:tc>
          <w:tcPr>
            <w:tcW w:w="1560" w:type="dxa"/>
          </w:tcPr>
          <w:p w14:paraId="459E3B76" w14:textId="77777777" w:rsidR="00274F20" w:rsidRPr="00237E7A" w:rsidRDefault="00274F20" w:rsidP="00AE36DA">
            <w:pPr>
              <w:rPr>
                <w:b/>
                <w:bCs/>
              </w:rPr>
            </w:pPr>
            <w:r w:rsidRPr="00237E7A">
              <w:rPr>
                <w:b/>
                <w:bCs/>
              </w:rPr>
              <w:t xml:space="preserve">Purpose </w:t>
            </w:r>
          </w:p>
        </w:tc>
        <w:tc>
          <w:tcPr>
            <w:tcW w:w="7654" w:type="dxa"/>
          </w:tcPr>
          <w:p w14:paraId="625C0557" w14:textId="77777777" w:rsidR="00274F20" w:rsidRPr="00B806FA" w:rsidRDefault="00274F20" w:rsidP="00AE36DA">
            <w:r w:rsidRPr="00B806FA">
              <w:t>To describe and attest to attributes of consignments of food destined for international trade</w:t>
            </w:r>
            <w:r>
              <w:t>.</w:t>
            </w:r>
          </w:p>
        </w:tc>
      </w:tr>
      <w:tr w:rsidR="00274F20" w:rsidRPr="00237E7A" w14:paraId="2F692E6F" w14:textId="77777777" w:rsidTr="00666FB8">
        <w:tc>
          <w:tcPr>
            <w:tcW w:w="1560" w:type="dxa"/>
          </w:tcPr>
          <w:p w14:paraId="3504F317" w14:textId="77777777" w:rsidR="00274F20" w:rsidRPr="00237E7A" w:rsidRDefault="00274F20" w:rsidP="00AE36DA">
            <w:pPr>
              <w:rPr>
                <w:b/>
                <w:bCs/>
              </w:rPr>
            </w:pPr>
            <w:r w:rsidRPr="00237E7A">
              <w:rPr>
                <w:b/>
                <w:bCs/>
              </w:rPr>
              <w:t>Sender/Receiver</w:t>
            </w:r>
          </w:p>
        </w:tc>
        <w:tc>
          <w:tcPr>
            <w:tcW w:w="7654" w:type="dxa"/>
          </w:tcPr>
          <w:p w14:paraId="19EE7F1E" w14:textId="77777777" w:rsidR="00274F20" w:rsidRDefault="00274F20" w:rsidP="00AE36DA">
            <w:r>
              <w:t>The certificate is issued by, or under the control of the exporting country’s competent authority, including by a certifying body recognized by the competent authority to issue such a certificate.</w:t>
            </w:r>
          </w:p>
          <w:p w14:paraId="6D8F597E" w14:textId="77777777" w:rsidR="00274F20" w:rsidRPr="00B806FA" w:rsidRDefault="00274F20" w:rsidP="00AE36DA">
            <w:r>
              <w:t>The certificate is received by the competent authority of the importing country.</w:t>
            </w:r>
          </w:p>
        </w:tc>
      </w:tr>
      <w:tr w:rsidR="00274F20" w:rsidRPr="00237E7A" w14:paraId="74875141" w14:textId="77777777" w:rsidTr="00666FB8">
        <w:tc>
          <w:tcPr>
            <w:tcW w:w="1560" w:type="dxa"/>
          </w:tcPr>
          <w:p w14:paraId="7127354F" w14:textId="77777777" w:rsidR="00274F20" w:rsidRPr="00237E7A" w:rsidRDefault="00274F20" w:rsidP="00AE36DA">
            <w:pPr>
              <w:rPr>
                <w:b/>
                <w:bCs/>
              </w:rPr>
            </w:pPr>
            <w:r w:rsidRPr="00237E7A">
              <w:rPr>
                <w:b/>
                <w:bCs/>
              </w:rPr>
              <w:t>Legal requirement</w:t>
            </w:r>
          </w:p>
        </w:tc>
        <w:tc>
          <w:tcPr>
            <w:tcW w:w="7654" w:type="dxa"/>
          </w:tcPr>
          <w:p w14:paraId="08350180" w14:textId="77777777" w:rsidR="00274F20" w:rsidRPr="00B806FA" w:rsidRDefault="00274F20" w:rsidP="00AE36DA">
            <w:r w:rsidRPr="00013065">
              <w:t>Official certificates are a legal requirement to ensure through attestations and essential information that food safety and/or fair practices in the food trade requirements are met</w:t>
            </w:r>
            <w:r>
              <w:t>.</w:t>
            </w:r>
          </w:p>
        </w:tc>
      </w:tr>
      <w:tr w:rsidR="00274F20" w:rsidRPr="00237E7A" w14:paraId="60CD4006" w14:textId="77777777" w:rsidTr="00666FB8">
        <w:tc>
          <w:tcPr>
            <w:tcW w:w="1560" w:type="dxa"/>
          </w:tcPr>
          <w:p w14:paraId="06452EF1" w14:textId="77777777" w:rsidR="00274F20" w:rsidRPr="00237E7A" w:rsidRDefault="00274F20" w:rsidP="00AE36DA">
            <w:pPr>
              <w:rPr>
                <w:b/>
                <w:bCs/>
              </w:rPr>
            </w:pPr>
            <w:r w:rsidRPr="00237E7A">
              <w:rPr>
                <w:b/>
                <w:bCs/>
              </w:rPr>
              <w:t>Usage</w:t>
            </w:r>
          </w:p>
        </w:tc>
        <w:tc>
          <w:tcPr>
            <w:tcW w:w="7654" w:type="dxa"/>
          </w:tcPr>
          <w:p w14:paraId="27267EA3" w14:textId="77777777" w:rsidR="00274F20" w:rsidRDefault="00274F20" w:rsidP="00AE36DA">
            <w:r>
              <w:t>Paperless exchange of official certificates is the act of competent authorities or certifying bodies providing, receiving and archiving the identified information and relevant attestations required by the importing country in electronic form.</w:t>
            </w:r>
          </w:p>
          <w:p w14:paraId="0AD4F7B4" w14:textId="77777777" w:rsidR="00274F20" w:rsidRDefault="00274F20" w:rsidP="00AE36DA">
            <w:r>
              <w:t>The capability for electronic exchanges of certificates is larger than the implementation of paperless exchange of certificates.</w:t>
            </w:r>
          </w:p>
          <w:p w14:paraId="272F689E" w14:textId="77777777" w:rsidR="00274F20" w:rsidRPr="00B806FA" w:rsidRDefault="00274F20" w:rsidP="00AE36DA">
            <w:r>
              <w:t>A rough estimation based on the answers of the 25 countries which answered a recent OECD survey is that currently a maximum of 8% of the certificates has been covered by electronic exchanges of which an unknown percentage of these exchanges is paperless.</w:t>
            </w:r>
          </w:p>
        </w:tc>
      </w:tr>
      <w:tr w:rsidR="00274F20" w:rsidRPr="00237E7A" w14:paraId="30FE0E79" w14:textId="77777777" w:rsidTr="00666FB8">
        <w:tc>
          <w:tcPr>
            <w:tcW w:w="1560" w:type="dxa"/>
          </w:tcPr>
          <w:p w14:paraId="3D1E2316" w14:textId="77777777" w:rsidR="00274F20" w:rsidRPr="00237E7A" w:rsidRDefault="00274F20" w:rsidP="00AE36DA">
            <w:pPr>
              <w:rPr>
                <w:b/>
                <w:bCs/>
              </w:rPr>
            </w:pPr>
            <w:r w:rsidRPr="00237E7A">
              <w:rPr>
                <w:b/>
                <w:bCs/>
              </w:rPr>
              <w:t>Standards</w:t>
            </w:r>
          </w:p>
        </w:tc>
        <w:tc>
          <w:tcPr>
            <w:tcW w:w="7654" w:type="dxa"/>
          </w:tcPr>
          <w:p w14:paraId="4834D4F7" w14:textId="77777777" w:rsidR="00274F20" w:rsidRDefault="00274F20" w:rsidP="00AE36DA">
            <w:pPr>
              <w:rPr>
                <w:rStyle w:val="Hyperlink"/>
              </w:rPr>
            </w:pPr>
            <w:r w:rsidRPr="00B806FA">
              <w:t>CODEX GUIDELINES FOR DESIGN, PRODUCTION, ISSUANCE AND USE OF GENERIC OFFICIAL CERTIFICATES, CXG 38-2001:</w:t>
            </w:r>
            <w:r>
              <w:t xml:space="preserve"> </w:t>
            </w:r>
            <w:hyperlink r:id="rId12" w:history="1">
              <w:r>
                <w:rPr>
                  <w:rStyle w:val="Hyperlink"/>
                </w:rPr>
                <w:t>fao.org/fao-who-codexalimentarius/sh-proxy/en/?lnk=1&amp;url=https%253A%252F%252Fworkspace.fao.org%252Fsites%252Fcodex%252FStandards%252FCXG%2B38-2001%252FCXG_038e.pdf</w:t>
              </w:r>
            </w:hyperlink>
          </w:p>
          <w:p w14:paraId="2DDAD6A2" w14:textId="77777777" w:rsidR="00274F20" w:rsidRDefault="001C70C8" w:rsidP="00AE36DA">
            <w:hyperlink r:id="rId13" w:history="1">
              <w:r w:rsidR="00274F20" w:rsidRPr="001338FB">
                <w:rPr>
                  <w:rStyle w:val="Hyperlink"/>
                </w:rPr>
                <w:t>UN/CEFACT Electronic SPS Certificate (</w:t>
              </w:r>
              <w:proofErr w:type="spellStart"/>
              <w:r w:rsidR="00274F20" w:rsidRPr="001338FB">
                <w:rPr>
                  <w:rStyle w:val="Hyperlink"/>
                </w:rPr>
                <w:t>eCert</w:t>
              </w:r>
              <w:proofErr w:type="spellEnd"/>
              <w:r w:rsidR="00274F20" w:rsidRPr="001338FB">
                <w:rPr>
                  <w:rStyle w:val="Hyperlink"/>
                </w:rPr>
                <w:t>)</w:t>
              </w:r>
            </w:hyperlink>
          </w:p>
          <w:p w14:paraId="3F68C298" w14:textId="77777777" w:rsidR="00274F20" w:rsidRPr="00B806FA" w:rsidRDefault="001C70C8" w:rsidP="00AE36DA">
            <w:hyperlink r:id="rId14" w:history="1">
              <w:r w:rsidR="00274F20" w:rsidRPr="001338FB">
                <w:rPr>
                  <w:rStyle w:val="Hyperlink"/>
                </w:rPr>
                <w:t>WCO Data Model</w:t>
              </w:r>
            </w:hyperlink>
            <w:r w:rsidR="00274F20">
              <w:t>, LPCO package, Codex Derived Information Package</w:t>
            </w:r>
          </w:p>
        </w:tc>
      </w:tr>
      <w:tr w:rsidR="00274F20" w:rsidRPr="00237E7A" w14:paraId="547E18F4" w14:textId="77777777" w:rsidTr="00666FB8">
        <w:tc>
          <w:tcPr>
            <w:tcW w:w="1560" w:type="dxa"/>
          </w:tcPr>
          <w:p w14:paraId="1D7DF5DA" w14:textId="77777777" w:rsidR="00274F20" w:rsidRPr="00237E7A" w:rsidRDefault="00274F20" w:rsidP="00AE36DA">
            <w:pPr>
              <w:rPr>
                <w:b/>
                <w:bCs/>
              </w:rPr>
            </w:pPr>
            <w:r w:rsidRPr="00237E7A">
              <w:rPr>
                <w:b/>
                <w:bCs/>
              </w:rPr>
              <w:t>Differences</w:t>
            </w:r>
          </w:p>
        </w:tc>
        <w:tc>
          <w:tcPr>
            <w:tcW w:w="7654" w:type="dxa"/>
          </w:tcPr>
          <w:p w14:paraId="044D6106" w14:textId="77777777" w:rsidR="00274F20" w:rsidRDefault="00274F20" w:rsidP="00AE36DA">
            <w:r>
              <w:t>Basically there are no differences.</w:t>
            </w:r>
          </w:p>
          <w:p w14:paraId="278FD8D5" w14:textId="77777777" w:rsidR="00274F20" w:rsidRPr="00B806FA" w:rsidRDefault="00274F20" w:rsidP="00AE36DA">
            <w:r>
              <w:t>The generic reference model (which is extracted from the UN/CEFACT Electronic SPS Certificate (</w:t>
            </w:r>
            <w:proofErr w:type="spellStart"/>
            <w:r>
              <w:t>eCert</w:t>
            </w:r>
            <w:proofErr w:type="spellEnd"/>
            <w:r>
              <w:t>)) of the Codex generic model official certificate has been the primary guidance for any data standardization initiatives, including the updating the WCO Data Model Codex Derived Information Package.</w:t>
            </w:r>
          </w:p>
        </w:tc>
      </w:tr>
      <w:tr w:rsidR="00274F20" w:rsidRPr="00237E7A" w14:paraId="3DE94335" w14:textId="77777777" w:rsidTr="00666FB8">
        <w:tc>
          <w:tcPr>
            <w:tcW w:w="1560" w:type="dxa"/>
          </w:tcPr>
          <w:p w14:paraId="04901D9D" w14:textId="77777777" w:rsidR="00274F20" w:rsidRPr="00237E7A" w:rsidRDefault="00274F20" w:rsidP="00AE36DA">
            <w:pPr>
              <w:rPr>
                <w:b/>
                <w:bCs/>
              </w:rPr>
            </w:pPr>
            <w:r w:rsidRPr="00237E7A">
              <w:rPr>
                <w:b/>
                <w:bCs/>
              </w:rPr>
              <w:t>Platforms</w:t>
            </w:r>
          </w:p>
        </w:tc>
        <w:tc>
          <w:tcPr>
            <w:tcW w:w="7654" w:type="dxa"/>
          </w:tcPr>
          <w:p w14:paraId="27CCC2C3" w14:textId="77777777" w:rsidR="00274F20" w:rsidRDefault="00274F20" w:rsidP="00AE36DA">
            <w:r>
              <w:t>Exchanges are on bilateral G2G basis</w:t>
            </w:r>
          </w:p>
          <w:p w14:paraId="75588B8D" w14:textId="77777777" w:rsidR="00274F20" w:rsidRDefault="00274F20" w:rsidP="00AE36DA">
            <w:r>
              <w:t xml:space="preserve">1. The electronic certification system of the importing competent authority retrieves (“pulls”) or receives (the information having been “pushed”) certificates data directly from the electronic certification system of the exporting competent authority or certifying body through a web service interface (e.g. Simple Object Access Protocol [SOAP]). </w:t>
            </w:r>
          </w:p>
          <w:p w14:paraId="60EEA2D2" w14:textId="77777777" w:rsidR="00274F20" w:rsidRPr="00B806FA" w:rsidRDefault="00274F20" w:rsidP="00AE36DA">
            <w:r>
              <w:t>2. The electronic certification system of the exporting competent authority or certifying body provides certificates, to the competent authority or certifying body of the importing country through Simple Mail Transfer Protocol (SMTP).</w:t>
            </w:r>
          </w:p>
        </w:tc>
      </w:tr>
      <w:tr w:rsidR="00274F20" w:rsidRPr="00237E7A" w14:paraId="2295BA4B" w14:textId="77777777" w:rsidTr="00666FB8">
        <w:tc>
          <w:tcPr>
            <w:tcW w:w="1560" w:type="dxa"/>
          </w:tcPr>
          <w:p w14:paraId="38C417D4" w14:textId="77777777" w:rsidR="00274F20" w:rsidRPr="00237E7A" w:rsidRDefault="00274F20" w:rsidP="00AE36DA">
            <w:pPr>
              <w:rPr>
                <w:b/>
                <w:bCs/>
              </w:rPr>
            </w:pPr>
            <w:r w:rsidRPr="00237E7A">
              <w:rPr>
                <w:b/>
                <w:bCs/>
              </w:rPr>
              <w:t>Data</w:t>
            </w:r>
          </w:p>
        </w:tc>
        <w:tc>
          <w:tcPr>
            <w:tcW w:w="7654" w:type="dxa"/>
          </w:tcPr>
          <w:p w14:paraId="55D2F61B" w14:textId="77777777" w:rsidR="00274F20" w:rsidRPr="00013065" w:rsidRDefault="001C70C8" w:rsidP="00AE36DA">
            <w:pPr>
              <w:spacing w:before="120" w:after="120"/>
              <w:rPr>
                <w:color w:val="0F4761" w:themeColor="accent1" w:themeShade="BF"/>
              </w:rPr>
            </w:pPr>
            <w:hyperlink r:id="rId15" w:history="1">
              <w:r w:rsidR="00274F20" w:rsidRPr="00013065">
                <w:rPr>
                  <w:rStyle w:val="Hyperlink"/>
                </w:rPr>
                <w:t>http://www.fao.org/fao-who-codexalimentarius/sh-proxy/en/?lnk=1&amp;url=https%253A%252F%252Fworkspace.fao.org%252Fsites%252Fcodex%252FMeetings%252FCX-733-25%252FWorking%2BDocuments%202020%252FPaperless_cert_Generic_Reference_Model.pdf</w:t>
              </w:r>
            </w:hyperlink>
          </w:p>
          <w:p w14:paraId="19385EB3" w14:textId="77777777" w:rsidR="00274F20" w:rsidRPr="00013065" w:rsidRDefault="001C70C8" w:rsidP="00AE36DA">
            <w:hyperlink r:id="rId16" w:history="1">
              <w:r w:rsidR="00274F20" w:rsidRPr="00013065">
                <w:rPr>
                  <w:rStyle w:val="Hyperlink"/>
                </w:rPr>
                <w:t>http://www.fao.org/fileadmin/user_upload/codexalimentarius/doc/Paperless_cert_Description_for_the_generic_model_draft.xlsx</w:t>
              </w:r>
            </w:hyperlink>
          </w:p>
        </w:tc>
      </w:tr>
      <w:tr w:rsidR="00274F20" w:rsidRPr="00237E7A" w14:paraId="4128D6E9" w14:textId="77777777" w:rsidTr="00666FB8">
        <w:tc>
          <w:tcPr>
            <w:tcW w:w="1560" w:type="dxa"/>
          </w:tcPr>
          <w:p w14:paraId="65188ABD" w14:textId="77777777" w:rsidR="00274F20" w:rsidRPr="00237E7A" w:rsidRDefault="00274F20" w:rsidP="00AE36DA">
            <w:pPr>
              <w:rPr>
                <w:b/>
                <w:bCs/>
              </w:rPr>
            </w:pPr>
            <w:r w:rsidRPr="00237E7A">
              <w:rPr>
                <w:b/>
                <w:bCs/>
              </w:rPr>
              <w:lastRenderedPageBreak/>
              <w:t>Adoption</w:t>
            </w:r>
          </w:p>
        </w:tc>
        <w:tc>
          <w:tcPr>
            <w:tcW w:w="7654" w:type="dxa"/>
          </w:tcPr>
          <w:p w14:paraId="798F570A" w14:textId="77777777" w:rsidR="00274F20" w:rsidRDefault="00274F20" w:rsidP="00AE36DA">
            <w:r>
              <w:t xml:space="preserve">Identification of automation needs for SPS-certification systems in a single window environment at the national level and consideration of the appropriate expansion of use of digital technologies for the capability to electronic exchange SPS certificates  through single window interoperability. (OECD (2021), "Digital opportunities for Sanitary and Phytosanitary (SPS) Systems and the trade facilitation effects of SPS Electronic Certification", OECD Food, Agriculture and Fisheries Papers, </w:t>
            </w:r>
          </w:p>
          <w:p w14:paraId="0B0B076F" w14:textId="77777777" w:rsidR="00274F20" w:rsidRPr="00B806FA" w:rsidRDefault="00274F20" w:rsidP="00AE36DA">
            <w:r>
              <w:t xml:space="preserve">No. 152, OECD Publishing, Paris, </w:t>
            </w:r>
            <w:hyperlink r:id="rId17" w:history="1">
              <w:r w:rsidRPr="00013065">
                <w:rPr>
                  <w:rStyle w:val="Hyperlink"/>
                </w:rPr>
                <w:t>https://doi.org/10.1787/cbb7d0f6-en</w:t>
              </w:r>
            </w:hyperlink>
            <w:r>
              <w:t>.)</w:t>
            </w:r>
          </w:p>
        </w:tc>
      </w:tr>
      <w:tr w:rsidR="00274F20" w:rsidRPr="00237E7A" w14:paraId="3D376CD7" w14:textId="77777777" w:rsidTr="00666FB8">
        <w:tc>
          <w:tcPr>
            <w:tcW w:w="1560" w:type="dxa"/>
          </w:tcPr>
          <w:p w14:paraId="56C97B37" w14:textId="77777777" w:rsidR="00274F20" w:rsidRPr="00237E7A" w:rsidRDefault="00274F20" w:rsidP="00AE36DA">
            <w:pPr>
              <w:rPr>
                <w:b/>
                <w:bCs/>
              </w:rPr>
            </w:pPr>
            <w:r>
              <w:rPr>
                <w:b/>
                <w:bCs/>
              </w:rPr>
              <w:t>Other</w:t>
            </w:r>
          </w:p>
        </w:tc>
        <w:tc>
          <w:tcPr>
            <w:tcW w:w="7654" w:type="dxa"/>
          </w:tcPr>
          <w:p w14:paraId="0A88CD44" w14:textId="77777777" w:rsidR="00274F20" w:rsidRDefault="00274F20" w:rsidP="00AE36DA">
            <w:r>
              <w:t xml:space="preserve">Examine the potential for further contributions from relevant international </w:t>
            </w:r>
            <w:proofErr w:type="spellStart"/>
            <w:r>
              <w:t>organisations</w:t>
            </w:r>
            <w:proofErr w:type="spellEnd"/>
            <w:r>
              <w:t xml:space="preserve"> to the identification of appropriate digital technological solutions to facilitate international paperless exchanges of health certificates in a single window environment. (OECD (2021), "Digital opportunities for Sanitary and Phytosanitary (SPS) Systems and the trade facilitation effects of SPS Electronic Certification", OECD Food, Agriculture and Fisheries Papers, No. 152, OECD Publishing, Paris, </w:t>
            </w:r>
            <w:hyperlink r:id="rId18" w:history="1">
              <w:r w:rsidRPr="00013065">
                <w:rPr>
                  <w:rStyle w:val="Hyperlink"/>
                </w:rPr>
                <w:t>https://doi.org/10.1787/cbb7d0f6-en</w:t>
              </w:r>
            </w:hyperlink>
            <w:r>
              <w:t>.)</w:t>
            </w:r>
          </w:p>
        </w:tc>
      </w:tr>
    </w:tbl>
    <w:p w14:paraId="11613355" w14:textId="1257445B" w:rsidR="00483407" w:rsidRDefault="00483407" w:rsidP="00274F20">
      <w:pPr>
        <w:pStyle w:val="Heading1"/>
        <w:rPr>
          <w:rFonts w:ascii="Calibri" w:hAnsi="Calibri" w:cs="Calibri"/>
        </w:rPr>
      </w:pPr>
    </w:p>
    <w:p w14:paraId="7943D584" w14:textId="77777777" w:rsidR="00483407" w:rsidRDefault="00483407">
      <w:pPr>
        <w:rPr>
          <w:rFonts w:ascii="Calibri" w:eastAsiaTheme="majorEastAsia" w:hAnsi="Calibri" w:cs="Calibri"/>
          <w:color w:val="0F4761" w:themeColor="accent1" w:themeShade="BF"/>
        </w:rPr>
      </w:pPr>
      <w:r>
        <w:rPr>
          <w:rFonts w:ascii="Calibri" w:eastAsiaTheme="majorEastAsia" w:hAnsi="Calibri" w:cs="Calibri"/>
          <w:color w:val="0F4761" w:themeColor="accent1" w:themeShade="BF"/>
        </w:rPr>
        <w:br w:type="page"/>
      </w:r>
    </w:p>
    <w:p w14:paraId="7F69A747" w14:textId="77777777" w:rsidR="00A20AFC" w:rsidRPr="00A20AFC" w:rsidRDefault="00A20AFC" w:rsidP="00A20AFC">
      <w:pPr>
        <w:pStyle w:val="Heading1"/>
        <w:rPr>
          <w:rFonts w:ascii="Calibri" w:hAnsi="Calibri" w:cs="Calibri"/>
        </w:rPr>
      </w:pPr>
      <w:bookmarkStart w:id="4" w:name="_Toc161915425"/>
      <w:r w:rsidRPr="00A20AFC">
        <w:rPr>
          <w:rFonts w:ascii="Calibri" w:hAnsi="Calibri" w:cs="Calibri"/>
        </w:rPr>
        <w:lastRenderedPageBreak/>
        <w:t>Phytosanitary certificate (</w:t>
      </w:r>
      <w:proofErr w:type="spellStart"/>
      <w:r w:rsidRPr="00A20AFC">
        <w:rPr>
          <w:rFonts w:ascii="Calibri" w:hAnsi="Calibri" w:cs="Calibri"/>
        </w:rPr>
        <w:t>ePhyto</w:t>
      </w:r>
      <w:proofErr w:type="spellEnd"/>
      <w:r w:rsidRPr="00A20AFC">
        <w:rPr>
          <w:rFonts w:ascii="Calibri" w:hAnsi="Calibri" w:cs="Calibri"/>
        </w:rPr>
        <w:t>)</w:t>
      </w:r>
      <w:bookmarkEnd w:id="4"/>
    </w:p>
    <w:tbl>
      <w:tblPr>
        <w:tblStyle w:val="TableGrid"/>
        <w:tblW w:w="9067" w:type="dxa"/>
        <w:tblLayout w:type="fixed"/>
        <w:tblLook w:val="04A0" w:firstRow="1" w:lastRow="0" w:firstColumn="1" w:lastColumn="0" w:noHBand="0" w:noVBand="1"/>
      </w:tblPr>
      <w:tblGrid>
        <w:gridCol w:w="1737"/>
        <w:gridCol w:w="7330"/>
      </w:tblGrid>
      <w:tr w:rsidR="00A20AFC" w:rsidRPr="00A20AFC" w14:paraId="381EF712" w14:textId="77777777" w:rsidTr="00FA1936">
        <w:tc>
          <w:tcPr>
            <w:tcW w:w="1737" w:type="dxa"/>
            <w:vAlign w:val="center"/>
          </w:tcPr>
          <w:p w14:paraId="19095513" w14:textId="77777777" w:rsidR="00A20AFC" w:rsidRPr="00A20AFC" w:rsidRDefault="00A20AFC" w:rsidP="00FA1936">
            <w:pPr>
              <w:rPr>
                <w:rFonts w:ascii="Calibri" w:hAnsi="Calibri" w:cs="Calibri"/>
                <w:b/>
                <w:bCs/>
              </w:rPr>
            </w:pPr>
            <w:r w:rsidRPr="00A20AFC">
              <w:rPr>
                <w:rFonts w:ascii="Calibri" w:hAnsi="Calibri" w:cs="Calibri"/>
                <w:b/>
                <w:bCs/>
              </w:rPr>
              <w:t>Document name</w:t>
            </w:r>
          </w:p>
        </w:tc>
        <w:tc>
          <w:tcPr>
            <w:tcW w:w="7330" w:type="dxa"/>
          </w:tcPr>
          <w:p w14:paraId="16117E17" w14:textId="77777777" w:rsidR="00A20AFC" w:rsidRPr="00A20AFC" w:rsidRDefault="00A20AFC" w:rsidP="00FA1936">
            <w:pPr>
              <w:rPr>
                <w:rFonts w:ascii="Calibri" w:hAnsi="Calibri" w:cs="Calibri"/>
              </w:rPr>
            </w:pPr>
            <w:r w:rsidRPr="00A20AFC">
              <w:rPr>
                <w:rFonts w:ascii="Calibri" w:hAnsi="Calibri" w:cs="Calibri"/>
              </w:rPr>
              <w:t xml:space="preserve">Phytosanitary certificate </w:t>
            </w:r>
          </w:p>
        </w:tc>
      </w:tr>
      <w:tr w:rsidR="00A20AFC" w:rsidRPr="00A20AFC" w14:paraId="624C3D2C" w14:textId="77777777" w:rsidTr="00FA1936">
        <w:tc>
          <w:tcPr>
            <w:tcW w:w="1737" w:type="dxa"/>
          </w:tcPr>
          <w:p w14:paraId="16F948A8" w14:textId="77777777" w:rsidR="00A20AFC" w:rsidRPr="00A20AFC" w:rsidRDefault="00A20AFC" w:rsidP="00FA1936">
            <w:pPr>
              <w:rPr>
                <w:rFonts w:ascii="Calibri" w:hAnsi="Calibri" w:cs="Calibri"/>
                <w:b/>
                <w:bCs/>
              </w:rPr>
            </w:pPr>
            <w:r w:rsidRPr="00A20AFC">
              <w:rPr>
                <w:rFonts w:ascii="Calibri" w:hAnsi="Calibri" w:cs="Calibri"/>
                <w:b/>
                <w:bCs/>
              </w:rPr>
              <w:t xml:space="preserve">Purpose </w:t>
            </w:r>
          </w:p>
        </w:tc>
        <w:tc>
          <w:tcPr>
            <w:tcW w:w="7330" w:type="dxa"/>
          </w:tcPr>
          <w:p w14:paraId="746503B5" w14:textId="77777777" w:rsidR="00A20AFC" w:rsidRPr="00A20AFC" w:rsidRDefault="00A20AFC" w:rsidP="00FA1936">
            <w:pPr>
              <w:rPr>
                <w:rFonts w:ascii="Calibri" w:hAnsi="Calibri" w:cs="Calibri"/>
              </w:rPr>
            </w:pPr>
            <w:r w:rsidRPr="00A20AFC">
              <w:rPr>
                <w:rFonts w:ascii="Calibri" w:hAnsi="Calibri" w:cs="Calibri"/>
              </w:rPr>
              <w:t>To attest that consignment meet phytosanitary import requirements and is undertaken by a national plant protection organization (NPPO)</w:t>
            </w:r>
          </w:p>
        </w:tc>
      </w:tr>
      <w:tr w:rsidR="00A20AFC" w:rsidRPr="00A20AFC" w14:paraId="088833C1" w14:textId="77777777" w:rsidTr="00FA1936">
        <w:tc>
          <w:tcPr>
            <w:tcW w:w="1737" w:type="dxa"/>
          </w:tcPr>
          <w:p w14:paraId="21D3BC18" w14:textId="77777777" w:rsidR="00A20AFC" w:rsidRPr="00A20AFC" w:rsidRDefault="00A20AFC" w:rsidP="00FA1936">
            <w:pPr>
              <w:rPr>
                <w:rFonts w:ascii="Calibri" w:hAnsi="Calibri" w:cs="Calibri"/>
                <w:b/>
                <w:bCs/>
              </w:rPr>
            </w:pPr>
            <w:r w:rsidRPr="00A20AFC">
              <w:rPr>
                <w:rFonts w:ascii="Calibri" w:hAnsi="Calibri" w:cs="Calibri"/>
                <w:b/>
                <w:bCs/>
              </w:rPr>
              <w:t>Sender/Receiver</w:t>
            </w:r>
          </w:p>
        </w:tc>
        <w:tc>
          <w:tcPr>
            <w:tcW w:w="7330" w:type="dxa"/>
          </w:tcPr>
          <w:p w14:paraId="52E3A8E7" w14:textId="77777777" w:rsidR="00A20AFC" w:rsidRPr="00A20AFC" w:rsidRDefault="00A20AFC" w:rsidP="00FA1936">
            <w:pPr>
              <w:rPr>
                <w:rFonts w:ascii="Calibri" w:hAnsi="Calibri" w:cs="Calibri"/>
              </w:rPr>
            </w:pPr>
            <w:r w:rsidRPr="00A20AFC">
              <w:rPr>
                <w:rFonts w:ascii="Calibri" w:hAnsi="Calibri" w:cs="Calibri"/>
              </w:rPr>
              <w:t>The phytosanitary certificate is issued by the exporting country’s NPPO official Authority.</w:t>
            </w:r>
          </w:p>
          <w:p w14:paraId="02D38B00" w14:textId="77777777" w:rsidR="00A20AFC" w:rsidRPr="00A20AFC" w:rsidRDefault="00A20AFC" w:rsidP="00FA1936">
            <w:pPr>
              <w:rPr>
                <w:rFonts w:ascii="Calibri" w:hAnsi="Calibri" w:cs="Calibri"/>
              </w:rPr>
            </w:pPr>
            <w:r w:rsidRPr="00A20AFC">
              <w:rPr>
                <w:rFonts w:ascii="Calibri" w:hAnsi="Calibri" w:cs="Calibri"/>
              </w:rPr>
              <w:t>The certificate is received by the NPPO official Authority of the importing country.</w:t>
            </w:r>
          </w:p>
        </w:tc>
      </w:tr>
      <w:tr w:rsidR="00A20AFC" w:rsidRPr="00A20AFC" w14:paraId="7656F7C9" w14:textId="77777777" w:rsidTr="00FA1936">
        <w:tc>
          <w:tcPr>
            <w:tcW w:w="1737" w:type="dxa"/>
          </w:tcPr>
          <w:p w14:paraId="6C3621CB" w14:textId="77777777" w:rsidR="00A20AFC" w:rsidRPr="00A20AFC" w:rsidRDefault="00A20AFC" w:rsidP="00FA1936">
            <w:pPr>
              <w:rPr>
                <w:rFonts w:ascii="Calibri" w:hAnsi="Calibri" w:cs="Calibri"/>
                <w:b/>
                <w:bCs/>
              </w:rPr>
            </w:pPr>
            <w:r w:rsidRPr="00A20AFC">
              <w:rPr>
                <w:rFonts w:ascii="Calibri" w:hAnsi="Calibri" w:cs="Calibri"/>
                <w:b/>
                <w:bCs/>
              </w:rPr>
              <w:t>Legal requirement</w:t>
            </w:r>
          </w:p>
        </w:tc>
        <w:tc>
          <w:tcPr>
            <w:tcW w:w="7330" w:type="dxa"/>
          </w:tcPr>
          <w:p w14:paraId="73BB5FCC" w14:textId="77777777" w:rsidR="00A20AFC" w:rsidRPr="00A20AFC" w:rsidRDefault="00A20AFC" w:rsidP="00FA1936">
            <w:pPr>
              <w:rPr>
                <w:rFonts w:ascii="Calibri" w:hAnsi="Calibri" w:cs="Calibri"/>
              </w:rPr>
            </w:pPr>
            <w:r w:rsidRPr="00A20AFC">
              <w:rPr>
                <w:rFonts w:ascii="Calibri" w:hAnsi="Calibri" w:cs="Calibri"/>
              </w:rPr>
              <w:t>There are legal requirements for phytosanitary certificates when importing or exporting plants and plant products. These requirements are in place to protect against the spread of harmful pests and diseases across borders.</w:t>
            </w:r>
          </w:p>
        </w:tc>
      </w:tr>
      <w:tr w:rsidR="00A20AFC" w:rsidRPr="00A20AFC" w14:paraId="5A4D0009" w14:textId="77777777" w:rsidTr="00FA1936">
        <w:tc>
          <w:tcPr>
            <w:tcW w:w="1737" w:type="dxa"/>
          </w:tcPr>
          <w:p w14:paraId="016CE2C5" w14:textId="77777777" w:rsidR="00A20AFC" w:rsidRPr="00A20AFC" w:rsidRDefault="00A20AFC" w:rsidP="00FA1936">
            <w:pPr>
              <w:rPr>
                <w:rFonts w:ascii="Calibri" w:hAnsi="Calibri" w:cs="Calibri"/>
                <w:b/>
                <w:bCs/>
              </w:rPr>
            </w:pPr>
            <w:r w:rsidRPr="00A20AFC">
              <w:rPr>
                <w:rFonts w:ascii="Calibri" w:hAnsi="Calibri" w:cs="Calibri"/>
                <w:b/>
                <w:bCs/>
              </w:rPr>
              <w:t>Usage</w:t>
            </w:r>
          </w:p>
        </w:tc>
        <w:tc>
          <w:tcPr>
            <w:tcW w:w="7330" w:type="dxa"/>
          </w:tcPr>
          <w:p w14:paraId="49443FB6" w14:textId="77777777" w:rsidR="00A20AFC" w:rsidRPr="00A20AFC" w:rsidRDefault="00A20AFC" w:rsidP="00FA1936">
            <w:pPr>
              <w:rPr>
                <w:rFonts w:ascii="Calibri" w:hAnsi="Calibri" w:cs="Calibri"/>
              </w:rPr>
            </w:pPr>
            <w:r w:rsidRPr="00A20AFC">
              <w:rPr>
                <w:rFonts w:ascii="Calibri" w:hAnsi="Calibri" w:cs="Calibri"/>
              </w:rPr>
              <w:t>More than 5,000,000 electronic phytosanitary certificates (</w:t>
            </w:r>
            <w:proofErr w:type="spellStart"/>
            <w:r w:rsidRPr="00A20AFC">
              <w:rPr>
                <w:rFonts w:ascii="Calibri" w:hAnsi="Calibri" w:cs="Calibri"/>
              </w:rPr>
              <w:t>ePhyto</w:t>
            </w:r>
            <w:proofErr w:type="spellEnd"/>
            <w:r w:rsidRPr="00A20AFC">
              <w:rPr>
                <w:rFonts w:ascii="Calibri" w:hAnsi="Calibri" w:cs="Calibri"/>
              </w:rPr>
              <w:t xml:space="preserve">) exchanged in a productive environment since its implementation in 2020. Monthly exchange average: 200,000 </w:t>
            </w:r>
            <w:proofErr w:type="spellStart"/>
            <w:r w:rsidRPr="00A20AFC">
              <w:rPr>
                <w:rFonts w:ascii="Calibri" w:hAnsi="Calibri" w:cs="Calibri"/>
              </w:rPr>
              <w:t>ePhytos</w:t>
            </w:r>
            <w:proofErr w:type="spellEnd"/>
            <w:r w:rsidRPr="00A20AFC">
              <w:rPr>
                <w:rFonts w:ascii="Calibri" w:hAnsi="Calibri" w:cs="Calibri"/>
              </w:rPr>
              <w:t>.</w:t>
            </w:r>
          </w:p>
        </w:tc>
      </w:tr>
      <w:tr w:rsidR="00A20AFC" w:rsidRPr="00A20AFC" w14:paraId="1761C3C0" w14:textId="77777777" w:rsidTr="00FA1936">
        <w:tc>
          <w:tcPr>
            <w:tcW w:w="1737" w:type="dxa"/>
          </w:tcPr>
          <w:p w14:paraId="5707332F" w14:textId="77777777" w:rsidR="00A20AFC" w:rsidRPr="00A20AFC" w:rsidRDefault="00A20AFC" w:rsidP="00FA1936">
            <w:pPr>
              <w:rPr>
                <w:rFonts w:ascii="Calibri" w:hAnsi="Calibri" w:cs="Calibri"/>
                <w:b/>
                <w:bCs/>
              </w:rPr>
            </w:pPr>
            <w:r w:rsidRPr="00A20AFC">
              <w:rPr>
                <w:rFonts w:ascii="Calibri" w:hAnsi="Calibri" w:cs="Calibri"/>
                <w:b/>
                <w:bCs/>
              </w:rPr>
              <w:t>Standards</w:t>
            </w:r>
          </w:p>
        </w:tc>
        <w:tc>
          <w:tcPr>
            <w:tcW w:w="7330" w:type="dxa"/>
          </w:tcPr>
          <w:p w14:paraId="4A436AB7" w14:textId="77777777" w:rsidR="00A20AFC" w:rsidRPr="00A20AFC" w:rsidRDefault="001C70C8" w:rsidP="00FA1936">
            <w:pPr>
              <w:rPr>
                <w:rFonts w:ascii="Calibri" w:hAnsi="Calibri" w:cs="Calibri"/>
              </w:rPr>
            </w:pPr>
            <w:hyperlink r:id="rId19" w:history="1">
              <w:r w:rsidR="00A20AFC" w:rsidRPr="00A20AFC">
                <w:rPr>
                  <w:rStyle w:val="Hyperlink"/>
                  <w:rFonts w:ascii="Calibri" w:hAnsi="Calibri" w:cs="Calibri"/>
                </w:rPr>
                <w:t>https://www.ephytoexchange.org/landing/harmonization/index.html</w:t>
              </w:r>
            </w:hyperlink>
          </w:p>
        </w:tc>
      </w:tr>
      <w:tr w:rsidR="00A20AFC" w:rsidRPr="00A20AFC" w14:paraId="59FD18D5" w14:textId="77777777" w:rsidTr="00FA1936">
        <w:tc>
          <w:tcPr>
            <w:tcW w:w="1737" w:type="dxa"/>
          </w:tcPr>
          <w:p w14:paraId="1C9F6B5A" w14:textId="77777777" w:rsidR="00A20AFC" w:rsidRPr="00A20AFC" w:rsidRDefault="00A20AFC" w:rsidP="00FA1936">
            <w:pPr>
              <w:rPr>
                <w:rFonts w:ascii="Calibri" w:hAnsi="Calibri" w:cs="Calibri"/>
                <w:b/>
                <w:bCs/>
              </w:rPr>
            </w:pPr>
            <w:r w:rsidRPr="00A20AFC">
              <w:rPr>
                <w:rFonts w:ascii="Calibri" w:hAnsi="Calibri" w:cs="Calibri"/>
                <w:b/>
                <w:bCs/>
              </w:rPr>
              <w:t>Differences</w:t>
            </w:r>
          </w:p>
        </w:tc>
        <w:tc>
          <w:tcPr>
            <w:tcW w:w="7330" w:type="dxa"/>
          </w:tcPr>
          <w:p w14:paraId="2AE623EE" w14:textId="77777777" w:rsidR="00A20AFC" w:rsidRPr="00A20AFC" w:rsidRDefault="00A20AFC" w:rsidP="00FA1936">
            <w:pPr>
              <w:rPr>
                <w:rFonts w:ascii="Calibri" w:hAnsi="Calibri" w:cs="Calibri"/>
              </w:rPr>
            </w:pPr>
            <w:r w:rsidRPr="00A20AFC">
              <w:rPr>
                <w:rFonts w:ascii="Calibri" w:hAnsi="Calibri" w:cs="Calibri"/>
              </w:rPr>
              <w:t>No differences. All implementations  use IPPC Standard 17A</w:t>
            </w:r>
          </w:p>
        </w:tc>
      </w:tr>
      <w:tr w:rsidR="00A20AFC" w:rsidRPr="00A20AFC" w14:paraId="7DCA6ED4" w14:textId="77777777" w:rsidTr="00FA1936">
        <w:tc>
          <w:tcPr>
            <w:tcW w:w="1737" w:type="dxa"/>
          </w:tcPr>
          <w:p w14:paraId="5DAE8622" w14:textId="77777777" w:rsidR="00A20AFC" w:rsidRPr="00A20AFC" w:rsidRDefault="00A20AFC" w:rsidP="00FA1936">
            <w:pPr>
              <w:rPr>
                <w:rFonts w:ascii="Calibri" w:hAnsi="Calibri" w:cs="Calibri"/>
                <w:b/>
                <w:bCs/>
              </w:rPr>
            </w:pPr>
            <w:r w:rsidRPr="00A20AFC">
              <w:rPr>
                <w:rFonts w:ascii="Calibri" w:hAnsi="Calibri" w:cs="Calibri"/>
                <w:b/>
                <w:bCs/>
              </w:rPr>
              <w:t>Platforms</w:t>
            </w:r>
          </w:p>
        </w:tc>
        <w:tc>
          <w:tcPr>
            <w:tcW w:w="7330" w:type="dxa"/>
          </w:tcPr>
          <w:p w14:paraId="0B5CAFA1" w14:textId="77777777" w:rsidR="00A20AFC" w:rsidRPr="00A20AFC" w:rsidRDefault="00A20AFC" w:rsidP="00FA1936">
            <w:pPr>
              <w:rPr>
                <w:rFonts w:ascii="Calibri" w:hAnsi="Calibri" w:cs="Calibri"/>
              </w:rPr>
            </w:pPr>
            <w:r w:rsidRPr="00A20AFC">
              <w:rPr>
                <w:rFonts w:ascii="Calibri" w:hAnsi="Calibri" w:cs="Calibri"/>
              </w:rPr>
              <w:t>Multilateral (HUB-IPPC), Regional (IOPACK Pacific Alliance), Bilateral (G-to-G)</w:t>
            </w:r>
          </w:p>
        </w:tc>
      </w:tr>
      <w:tr w:rsidR="00A20AFC" w:rsidRPr="00A20AFC" w14:paraId="3776FB96" w14:textId="77777777" w:rsidTr="00FA1936">
        <w:tc>
          <w:tcPr>
            <w:tcW w:w="1737" w:type="dxa"/>
          </w:tcPr>
          <w:p w14:paraId="5A0AB5D2" w14:textId="77777777" w:rsidR="00A20AFC" w:rsidRPr="00A20AFC" w:rsidRDefault="00A20AFC" w:rsidP="00FA1936">
            <w:pPr>
              <w:rPr>
                <w:rFonts w:ascii="Calibri" w:hAnsi="Calibri" w:cs="Calibri"/>
                <w:b/>
                <w:bCs/>
              </w:rPr>
            </w:pPr>
            <w:r w:rsidRPr="00A20AFC">
              <w:rPr>
                <w:rFonts w:ascii="Calibri" w:hAnsi="Calibri" w:cs="Calibri"/>
                <w:b/>
                <w:bCs/>
              </w:rPr>
              <w:t>Data</w:t>
            </w:r>
          </w:p>
        </w:tc>
        <w:tc>
          <w:tcPr>
            <w:tcW w:w="7330" w:type="dxa"/>
          </w:tcPr>
          <w:p w14:paraId="67EE2E66" w14:textId="77777777" w:rsidR="00A20AFC" w:rsidRPr="00A20AFC" w:rsidRDefault="001C70C8" w:rsidP="00FA1936">
            <w:pPr>
              <w:rPr>
                <w:rFonts w:ascii="Calibri" w:hAnsi="Calibri" w:cs="Calibri"/>
              </w:rPr>
            </w:pPr>
            <w:hyperlink r:id="rId20" w:history="1">
              <w:r w:rsidR="00A20AFC" w:rsidRPr="00A20AFC">
                <w:rPr>
                  <w:rStyle w:val="Hyperlink"/>
                  <w:rFonts w:ascii="Calibri" w:hAnsi="Calibri" w:cs="Calibri"/>
                </w:rPr>
                <w:t>https://www.ephytoexchange.org/landing/harmonization/index.html</w:t>
              </w:r>
            </w:hyperlink>
          </w:p>
        </w:tc>
      </w:tr>
      <w:tr w:rsidR="00A20AFC" w:rsidRPr="00A20AFC" w14:paraId="3CB66DF4" w14:textId="77777777" w:rsidTr="00FA1936">
        <w:tc>
          <w:tcPr>
            <w:tcW w:w="1737" w:type="dxa"/>
          </w:tcPr>
          <w:p w14:paraId="6A9E7EFC" w14:textId="77777777" w:rsidR="00A20AFC" w:rsidRPr="00A20AFC" w:rsidRDefault="00A20AFC" w:rsidP="00FA1936">
            <w:pPr>
              <w:rPr>
                <w:rFonts w:ascii="Calibri" w:hAnsi="Calibri" w:cs="Calibri"/>
                <w:b/>
                <w:bCs/>
              </w:rPr>
            </w:pPr>
            <w:r w:rsidRPr="00A20AFC">
              <w:rPr>
                <w:rFonts w:ascii="Calibri" w:hAnsi="Calibri" w:cs="Calibri"/>
                <w:b/>
                <w:bCs/>
              </w:rPr>
              <w:t>Adoption</w:t>
            </w:r>
          </w:p>
        </w:tc>
        <w:tc>
          <w:tcPr>
            <w:tcW w:w="7330" w:type="dxa"/>
          </w:tcPr>
          <w:p w14:paraId="5D7A6D0D" w14:textId="77777777" w:rsidR="00A20AFC" w:rsidRPr="00A20AFC" w:rsidRDefault="00A20AFC" w:rsidP="00FA1936">
            <w:pPr>
              <w:rPr>
                <w:rFonts w:ascii="Calibri" w:hAnsi="Calibri" w:cs="Calibri"/>
              </w:rPr>
            </w:pPr>
            <w:r w:rsidRPr="00A20AFC">
              <w:rPr>
                <w:rFonts w:ascii="Calibri" w:hAnsi="Calibri" w:cs="Calibri"/>
              </w:rPr>
              <w:t>Dissemination and training</w:t>
            </w:r>
          </w:p>
        </w:tc>
      </w:tr>
      <w:tr w:rsidR="00A20AFC" w:rsidRPr="00A20AFC" w14:paraId="6C28CE1F" w14:textId="77777777" w:rsidTr="00FA1936">
        <w:tc>
          <w:tcPr>
            <w:tcW w:w="1737" w:type="dxa"/>
          </w:tcPr>
          <w:p w14:paraId="3DA50880" w14:textId="77777777" w:rsidR="00A20AFC" w:rsidRPr="00A20AFC" w:rsidRDefault="00A20AFC" w:rsidP="00FA1936">
            <w:pPr>
              <w:rPr>
                <w:rFonts w:ascii="Calibri" w:hAnsi="Calibri" w:cs="Calibri"/>
                <w:b/>
                <w:bCs/>
              </w:rPr>
            </w:pPr>
            <w:r w:rsidRPr="00A20AFC">
              <w:rPr>
                <w:rFonts w:ascii="Calibri" w:hAnsi="Calibri" w:cs="Calibri"/>
                <w:b/>
                <w:bCs/>
              </w:rPr>
              <w:t>Other</w:t>
            </w:r>
          </w:p>
        </w:tc>
        <w:tc>
          <w:tcPr>
            <w:tcW w:w="7330" w:type="dxa"/>
          </w:tcPr>
          <w:p w14:paraId="7F43EEB0" w14:textId="77777777" w:rsidR="00A20AFC" w:rsidRPr="00A20AFC" w:rsidRDefault="00A20AFC" w:rsidP="00FA1936">
            <w:pPr>
              <w:rPr>
                <w:rFonts w:ascii="Calibri" w:hAnsi="Calibri" w:cs="Calibri"/>
              </w:rPr>
            </w:pPr>
            <w:r w:rsidRPr="00A20AFC">
              <w:rPr>
                <w:rFonts w:ascii="Calibri" w:hAnsi="Calibri" w:cs="Calibri"/>
              </w:rPr>
              <w:t xml:space="preserve">Examine the potential for further contributions from relevant international </w:t>
            </w:r>
            <w:proofErr w:type="spellStart"/>
            <w:r w:rsidRPr="00A20AFC">
              <w:rPr>
                <w:rFonts w:ascii="Calibri" w:hAnsi="Calibri" w:cs="Calibri"/>
              </w:rPr>
              <w:t>organisations</w:t>
            </w:r>
            <w:proofErr w:type="spellEnd"/>
            <w:r w:rsidRPr="00A20AFC">
              <w:rPr>
                <w:rFonts w:ascii="Calibri" w:hAnsi="Calibri" w:cs="Calibri"/>
              </w:rPr>
              <w:t xml:space="preserve"> to the identification of appropriate digital technological solutions to facilitate international paperless exchanges of health certificates in a single window environment. (OECD (2021), "Digital opportunities for Sanitary and Phytosanitary (SPS) Systems and the trade facilitation effects of SPS Electronic Certification", OECD Food, Agriculture and Fisheries Papers, No. 152, OECD Publishing, Paris, </w:t>
            </w:r>
            <w:hyperlink r:id="rId21" w:history="1">
              <w:r w:rsidRPr="00A20AFC">
                <w:rPr>
                  <w:rStyle w:val="Hyperlink"/>
                  <w:rFonts w:ascii="Calibri" w:hAnsi="Calibri" w:cs="Calibri"/>
                </w:rPr>
                <w:t>https://doi.org/10.1787/cbb7d0f6-en</w:t>
              </w:r>
            </w:hyperlink>
            <w:r w:rsidRPr="00A20AFC">
              <w:rPr>
                <w:rStyle w:val="Hyperlink"/>
                <w:rFonts w:ascii="Calibri" w:hAnsi="Calibri" w:cs="Calibri"/>
              </w:rPr>
              <w:t>.</w:t>
            </w:r>
          </w:p>
        </w:tc>
      </w:tr>
    </w:tbl>
    <w:p w14:paraId="042D267C" w14:textId="66011F20" w:rsidR="00A20AFC" w:rsidRPr="00A20AFC" w:rsidRDefault="00A20AFC" w:rsidP="00A20AFC">
      <w:pPr>
        <w:pStyle w:val="Heading2"/>
        <w:spacing w:before="0"/>
        <w:rPr>
          <w:rFonts w:ascii="Calibri" w:hAnsi="Calibri" w:cs="Calibri"/>
          <w:sz w:val="22"/>
          <w:szCs w:val="22"/>
        </w:rPr>
      </w:pPr>
    </w:p>
    <w:p w14:paraId="54140B88" w14:textId="77777777" w:rsidR="00A20AFC" w:rsidRPr="00A20AFC" w:rsidRDefault="00A20AFC">
      <w:pPr>
        <w:rPr>
          <w:rFonts w:ascii="Calibri" w:eastAsiaTheme="majorEastAsia" w:hAnsi="Calibri" w:cs="Calibri"/>
          <w:color w:val="0F4761" w:themeColor="accent1" w:themeShade="BF"/>
        </w:rPr>
      </w:pPr>
      <w:r w:rsidRPr="00A20AFC">
        <w:rPr>
          <w:rFonts w:ascii="Calibri" w:hAnsi="Calibri" w:cs="Calibri"/>
        </w:rPr>
        <w:br w:type="page"/>
      </w:r>
    </w:p>
    <w:p w14:paraId="134720EF" w14:textId="77777777" w:rsidR="00274F20" w:rsidRPr="008E65EB" w:rsidRDefault="00274F20" w:rsidP="00274F20">
      <w:pPr>
        <w:pStyle w:val="Heading1"/>
      </w:pPr>
      <w:bookmarkStart w:id="5" w:name="_Toc161915426"/>
      <w:r w:rsidRPr="008E65EB">
        <w:lastRenderedPageBreak/>
        <w:t>International Veterinary Certificates (WOAH)</w:t>
      </w:r>
      <w:bookmarkEnd w:id="5"/>
    </w:p>
    <w:tbl>
      <w:tblPr>
        <w:tblStyle w:val="TableGrid"/>
        <w:tblW w:w="9067" w:type="dxa"/>
        <w:tblLook w:val="04A0" w:firstRow="1" w:lastRow="0" w:firstColumn="1" w:lastColumn="0" w:noHBand="0" w:noVBand="1"/>
      </w:tblPr>
      <w:tblGrid>
        <w:gridCol w:w="1891"/>
        <w:gridCol w:w="7176"/>
      </w:tblGrid>
      <w:tr w:rsidR="00274F20" w:rsidRPr="00237E7A" w14:paraId="26A9CF65" w14:textId="77777777" w:rsidTr="00274F20">
        <w:tc>
          <w:tcPr>
            <w:tcW w:w="1891" w:type="dxa"/>
            <w:vAlign w:val="center"/>
          </w:tcPr>
          <w:p w14:paraId="355B090D" w14:textId="77777777" w:rsidR="00274F20" w:rsidRPr="00237E7A" w:rsidRDefault="00274F20" w:rsidP="00AE36DA">
            <w:pPr>
              <w:rPr>
                <w:b/>
                <w:bCs/>
              </w:rPr>
            </w:pPr>
            <w:r w:rsidRPr="00237E7A">
              <w:rPr>
                <w:b/>
                <w:bCs/>
              </w:rPr>
              <w:t>Document name</w:t>
            </w:r>
          </w:p>
        </w:tc>
        <w:tc>
          <w:tcPr>
            <w:tcW w:w="7176" w:type="dxa"/>
          </w:tcPr>
          <w:p w14:paraId="0076FEC2" w14:textId="77777777" w:rsidR="00274F20" w:rsidRDefault="00274F20" w:rsidP="00AE36DA">
            <w:r w:rsidRPr="00EB33B0">
              <w:t>I</w:t>
            </w:r>
            <w:r>
              <w:t>nternational Veterinary Certificates for:</w:t>
            </w:r>
          </w:p>
          <w:p w14:paraId="70181371" w14:textId="77777777" w:rsidR="00274F20" w:rsidRDefault="00274F20" w:rsidP="00274F20">
            <w:pPr>
              <w:pStyle w:val="ListParagraph"/>
              <w:numPr>
                <w:ilvl w:val="0"/>
                <w:numId w:val="20"/>
              </w:numPr>
            </w:pPr>
            <w:r>
              <w:t>Veterinary certificate for international trade in live animals and hatching eggs</w:t>
            </w:r>
          </w:p>
          <w:p w14:paraId="66AED461" w14:textId="77777777" w:rsidR="00274F20" w:rsidRDefault="00274F20" w:rsidP="00274F20">
            <w:pPr>
              <w:pStyle w:val="ListParagraph"/>
              <w:numPr>
                <w:ilvl w:val="0"/>
                <w:numId w:val="20"/>
              </w:numPr>
            </w:pPr>
            <w:r>
              <w:t>Veterinary certificate for international trade in oocytes, embryos or semen</w:t>
            </w:r>
          </w:p>
          <w:p w14:paraId="5C167C0E" w14:textId="77777777" w:rsidR="00274F20" w:rsidRDefault="00274F20" w:rsidP="00274F20">
            <w:pPr>
              <w:pStyle w:val="ListParagraph"/>
              <w:numPr>
                <w:ilvl w:val="0"/>
                <w:numId w:val="20"/>
              </w:numPr>
            </w:pPr>
            <w:r>
              <w:t>Veterinary certificate for international trade in products of animal origin</w:t>
            </w:r>
          </w:p>
          <w:p w14:paraId="65A217B9" w14:textId="77777777" w:rsidR="00274F20" w:rsidRDefault="00274F20" w:rsidP="00274F20">
            <w:pPr>
              <w:pStyle w:val="ListParagraph"/>
              <w:numPr>
                <w:ilvl w:val="0"/>
                <w:numId w:val="20"/>
              </w:numPr>
            </w:pPr>
            <w:r>
              <w:t>Veterinary certificate for international trade in bees and brood combs</w:t>
            </w:r>
          </w:p>
          <w:p w14:paraId="167510F7" w14:textId="77777777" w:rsidR="00274F20" w:rsidRDefault="00274F20" w:rsidP="00274F20">
            <w:pPr>
              <w:pStyle w:val="ListParagraph"/>
              <w:numPr>
                <w:ilvl w:val="0"/>
                <w:numId w:val="20"/>
              </w:numPr>
            </w:pPr>
            <w:r>
              <w:t xml:space="preserve">Veterinary certificate for international movement of dogs, cats and ferrets originating from countries considered infected with Rabies </w:t>
            </w:r>
          </w:p>
          <w:p w14:paraId="241897C4" w14:textId="77777777" w:rsidR="00274F20" w:rsidRDefault="00274F20" w:rsidP="00274F20">
            <w:pPr>
              <w:pStyle w:val="ListParagraph"/>
              <w:numPr>
                <w:ilvl w:val="0"/>
                <w:numId w:val="20"/>
              </w:numPr>
            </w:pPr>
            <w:r>
              <w:t>Veterinary certificate for international trade in laboratory animals</w:t>
            </w:r>
          </w:p>
          <w:p w14:paraId="5E831158" w14:textId="77777777" w:rsidR="00274F20" w:rsidRDefault="00274F20" w:rsidP="00666FB8">
            <w:pPr>
              <w:spacing w:before="120" w:after="120"/>
            </w:pPr>
            <w:r w:rsidRPr="00EB33B0">
              <w:t>Passport for international movement of competition horses</w:t>
            </w:r>
          </w:p>
          <w:p w14:paraId="653D4052" w14:textId="77777777" w:rsidR="00274F20" w:rsidRDefault="00274F20" w:rsidP="00AE36DA">
            <w:r w:rsidRPr="00EB33B0">
              <w:t>I</w:t>
            </w:r>
            <w:r>
              <w:t>nternational Aquatic Animal Health Certificate for:</w:t>
            </w:r>
          </w:p>
          <w:p w14:paraId="79D98472" w14:textId="77777777" w:rsidR="00274F20" w:rsidRDefault="00274F20" w:rsidP="00274F20">
            <w:pPr>
              <w:pStyle w:val="ListParagraph"/>
              <w:numPr>
                <w:ilvl w:val="0"/>
                <w:numId w:val="21"/>
              </w:numPr>
            </w:pPr>
            <w:r>
              <w:t>Health certificate for international trade in live aquatic animals and gametes</w:t>
            </w:r>
          </w:p>
          <w:p w14:paraId="28BAF084" w14:textId="77777777" w:rsidR="00274F20" w:rsidRPr="003A647B" w:rsidRDefault="00274F20" w:rsidP="00274F20">
            <w:pPr>
              <w:pStyle w:val="ListParagraph"/>
              <w:numPr>
                <w:ilvl w:val="0"/>
                <w:numId w:val="21"/>
              </w:numPr>
            </w:pPr>
            <w:r>
              <w:t>Health certificate for international trade in products of aquatic animal origin</w:t>
            </w:r>
          </w:p>
        </w:tc>
      </w:tr>
      <w:tr w:rsidR="00274F20" w:rsidRPr="00237E7A" w14:paraId="482BE614" w14:textId="77777777" w:rsidTr="00274F20">
        <w:tc>
          <w:tcPr>
            <w:tcW w:w="1891" w:type="dxa"/>
          </w:tcPr>
          <w:p w14:paraId="5B862E8E" w14:textId="77777777" w:rsidR="00274F20" w:rsidRPr="00237E7A" w:rsidRDefault="00274F20" w:rsidP="00AE36DA">
            <w:pPr>
              <w:rPr>
                <w:b/>
                <w:bCs/>
              </w:rPr>
            </w:pPr>
            <w:r w:rsidRPr="00237E7A">
              <w:rPr>
                <w:b/>
                <w:bCs/>
              </w:rPr>
              <w:t xml:space="preserve">Purpose </w:t>
            </w:r>
          </w:p>
        </w:tc>
        <w:tc>
          <w:tcPr>
            <w:tcW w:w="7176" w:type="dxa"/>
          </w:tcPr>
          <w:p w14:paraId="45B4E7C2" w14:textId="77777777" w:rsidR="00274F20" w:rsidRPr="003A647B" w:rsidRDefault="00274F20" w:rsidP="00AE36DA">
            <w:r w:rsidRPr="00EB33B0">
              <w:t xml:space="preserve">To assure that commodities introduced into the importing country comply with the standards of </w:t>
            </w:r>
            <w:r>
              <w:t xml:space="preserve">the </w:t>
            </w:r>
            <w:r w:rsidRPr="00EB33B0">
              <w:t xml:space="preserve">World </w:t>
            </w:r>
            <w:proofErr w:type="spellStart"/>
            <w:r w:rsidRPr="00EB33B0">
              <w:t>Organisation</w:t>
            </w:r>
            <w:proofErr w:type="spellEnd"/>
            <w:r w:rsidRPr="00EB33B0">
              <w:t xml:space="preserve"> for Animal Health </w:t>
            </w:r>
            <w:r>
              <w:t>(</w:t>
            </w:r>
            <w:r w:rsidRPr="00EB33B0">
              <w:t>WOAH</w:t>
            </w:r>
            <w:r>
              <w:t>).</w:t>
            </w:r>
          </w:p>
        </w:tc>
      </w:tr>
      <w:tr w:rsidR="00274F20" w:rsidRPr="00237E7A" w14:paraId="74266A97" w14:textId="77777777" w:rsidTr="00274F20">
        <w:tc>
          <w:tcPr>
            <w:tcW w:w="1891" w:type="dxa"/>
          </w:tcPr>
          <w:p w14:paraId="5726569F" w14:textId="77777777" w:rsidR="00274F20" w:rsidRPr="00237E7A" w:rsidRDefault="00274F20" w:rsidP="00AE36DA">
            <w:pPr>
              <w:rPr>
                <w:b/>
                <w:bCs/>
              </w:rPr>
            </w:pPr>
            <w:r w:rsidRPr="00237E7A">
              <w:rPr>
                <w:b/>
                <w:bCs/>
              </w:rPr>
              <w:t>Sender/Receiver</w:t>
            </w:r>
          </w:p>
        </w:tc>
        <w:tc>
          <w:tcPr>
            <w:tcW w:w="7176" w:type="dxa"/>
          </w:tcPr>
          <w:p w14:paraId="74D5E4EE" w14:textId="77777777" w:rsidR="00274F20" w:rsidRDefault="00274F20" w:rsidP="00AE36DA">
            <w:r>
              <w:t>The veterinary certificate is issued by the exporting country’s Veterinary Authority and received by the Veterinary Authority of the importing country.</w:t>
            </w:r>
          </w:p>
          <w:p w14:paraId="4CBC7020" w14:textId="77777777" w:rsidR="00274F20" w:rsidRPr="003A647B" w:rsidRDefault="00274F20" w:rsidP="00AE36DA">
            <w:r>
              <w:t xml:space="preserve">The aquatic animal health certificate is issued by the exporting country’s certifying official </w:t>
            </w:r>
            <w:proofErr w:type="spellStart"/>
            <w:r>
              <w:t>authorised</w:t>
            </w:r>
            <w:proofErr w:type="spellEnd"/>
            <w:r>
              <w:t xml:space="preserve"> by the Competent Authority and received by the Competent Authority of the importing country.</w:t>
            </w:r>
          </w:p>
        </w:tc>
      </w:tr>
      <w:tr w:rsidR="00274F20" w:rsidRPr="00237E7A" w14:paraId="3F903F5F" w14:textId="77777777" w:rsidTr="00274F20">
        <w:tc>
          <w:tcPr>
            <w:tcW w:w="1891" w:type="dxa"/>
          </w:tcPr>
          <w:p w14:paraId="00D42370" w14:textId="77777777" w:rsidR="00274F20" w:rsidRPr="00237E7A" w:rsidRDefault="00274F20" w:rsidP="00AE36DA">
            <w:pPr>
              <w:rPr>
                <w:b/>
                <w:bCs/>
              </w:rPr>
            </w:pPr>
            <w:r w:rsidRPr="00237E7A">
              <w:rPr>
                <w:b/>
                <w:bCs/>
              </w:rPr>
              <w:t>Legal requirement</w:t>
            </w:r>
          </w:p>
        </w:tc>
        <w:tc>
          <w:tcPr>
            <w:tcW w:w="7176" w:type="dxa"/>
          </w:tcPr>
          <w:p w14:paraId="65602779" w14:textId="77777777" w:rsidR="00274F20" w:rsidRDefault="00274F20" w:rsidP="00AE36DA">
            <w:r>
              <w:t>International veterinary certificates means a certificate, issued in accordance with Chapter 5.2. of the Terrestrial Code, describing the animal health and public health requirements that are fulfilled by the exported commodities.</w:t>
            </w:r>
          </w:p>
          <w:p w14:paraId="34D7381B" w14:textId="77777777" w:rsidR="00274F20" w:rsidRPr="003A647B" w:rsidRDefault="00274F20" w:rsidP="00AE36DA">
            <w:r>
              <w:t>International aquatic animal health certificates means a certificate, issued in conformity with the provisions of Chapter 5.11. of the Aquatic Code, describing the aquatic animal health and public health requirements that should be fulfilled prior to export of commodity.</w:t>
            </w:r>
          </w:p>
        </w:tc>
      </w:tr>
      <w:tr w:rsidR="00274F20" w:rsidRPr="00237E7A" w14:paraId="27D55482" w14:textId="77777777" w:rsidTr="00274F20">
        <w:tc>
          <w:tcPr>
            <w:tcW w:w="1891" w:type="dxa"/>
          </w:tcPr>
          <w:p w14:paraId="1BDBF801" w14:textId="77777777" w:rsidR="00274F20" w:rsidRPr="00237E7A" w:rsidRDefault="00274F20" w:rsidP="00AE36DA">
            <w:pPr>
              <w:rPr>
                <w:b/>
                <w:bCs/>
              </w:rPr>
            </w:pPr>
            <w:r w:rsidRPr="00237E7A">
              <w:rPr>
                <w:b/>
                <w:bCs/>
              </w:rPr>
              <w:t>Usage</w:t>
            </w:r>
          </w:p>
        </w:tc>
        <w:tc>
          <w:tcPr>
            <w:tcW w:w="7176" w:type="dxa"/>
          </w:tcPr>
          <w:p w14:paraId="60C605B1" w14:textId="77777777" w:rsidR="00274F20" w:rsidRPr="003A647B" w:rsidRDefault="00274F20" w:rsidP="00AE36DA">
            <w:r w:rsidRPr="001C7BB0">
              <w:t>A rough estimation based on the answers of the 25 countries which answered a recent OECD survey is that currently a maximum of 8% of the certificates has been covered by electronic exchanges of which an unknown percentage of these exchanges is paperless</w:t>
            </w:r>
          </w:p>
        </w:tc>
      </w:tr>
      <w:tr w:rsidR="00274F20" w:rsidRPr="00237E7A" w14:paraId="6D8B3D88" w14:textId="77777777" w:rsidTr="00274F20">
        <w:tc>
          <w:tcPr>
            <w:tcW w:w="1891" w:type="dxa"/>
          </w:tcPr>
          <w:p w14:paraId="3E17C6B5" w14:textId="77777777" w:rsidR="00274F20" w:rsidRPr="00237E7A" w:rsidRDefault="00274F20" w:rsidP="00AE36DA">
            <w:pPr>
              <w:rPr>
                <w:b/>
                <w:bCs/>
              </w:rPr>
            </w:pPr>
            <w:r w:rsidRPr="00237E7A">
              <w:rPr>
                <w:b/>
                <w:bCs/>
              </w:rPr>
              <w:t>Standards</w:t>
            </w:r>
          </w:p>
        </w:tc>
        <w:tc>
          <w:tcPr>
            <w:tcW w:w="7176" w:type="dxa"/>
          </w:tcPr>
          <w:p w14:paraId="312EF289" w14:textId="77777777" w:rsidR="00274F20" w:rsidRPr="00D57127" w:rsidRDefault="00274F20" w:rsidP="00274F20">
            <w:pPr>
              <w:pStyle w:val="ListParagraph"/>
              <w:numPr>
                <w:ilvl w:val="0"/>
                <w:numId w:val="24"/>
              </w:numPr>
              <w:rPr>
                <w:u w:val="single"/>
              </w:rPr>
            </w:pPr>
            <w:r w:rsidRPr="00D57127">
              <w:t>Section 5, Veterinary certification (chapters 5.1, 5.2, 5.10-5.13) of the Terrestrial Animal Health Code</w:t>
            </w:r>
            <w:r w:rsidRPr="00D57127">
              <w:rPr>
                <w:color w:val="0000FF"/>
                <w:u w:val="single"/>
              </w:rPr>
              <w:t xml:space="preserve">: </w:t>
            </w:r>
            <w:hyperlink r:id="rId22" w:history="1">
              <w:r w:rsidRPr="00D57127">
                <w:rPr>
                  <w:color w:val="0000FF"/>
                  <w:u w:val="single"/>
                </w:rPr>
                <w:t xml:space="preserve">Terrestrial Code Online Access - WOAH - World </w:t>
              </w:r>
              <w:proofErr w:type="spellStart"/>
              <w:r w:rsidRPr="00D57127">
                <w:rPr>
                  <w:color w:val="0000FF"/>
                  <w:u w:val="single"/>
                </w:rPr>
                <w:t>Organisation</w:t>
              </w:r>
              <w:proofErr w:type="spellEnd"/>
              <w:r w:rsidRPr="00D57127">
                <w:rPr>
                  <w:color w:val="0000FF"/>
                  <w:u w:val="single"/>
                </w:rPr>
                <w:t xml:space="preserve"> for Animal Health</w:t>
              </w:r>
            </w:hyperlink>
            <w:r>
              <w:rPr>
                <w:u w:val="single"/>
              </w:rPr>
              <w:t xml:space="preserve"> </w:t>
            </w:r>
          </w:p>
          <w:p w14:paraId="711B3102" w14:textId="77777777" w:rsidR="00274F20" w:rsidRPr="00D57127" w:rsidRDefault="00274F20" w:rsidP="00274F20">
            <w:pPr>
              <w:pStyle w:val="ListParagraph"/>
              <w:numPr>
                <w:ilvl w:val="0"/>
                <w:numId w:val="23"/>
              </w:numPr>
              <w:rPr>
                <w:u w:val="single"/>
              </w:rPr>
            </w:pPr>
            <w:r w:rsidRPr="00D57127">
              <w:t xml:space="preserve">Section 5, Health certification (chapters 5.1, 5.2 and 5.11) of the Aquatic Animal Health Code: </w:t>
            </w:r>
            <w:hyperlink r:id="rId23" w:history="1">
              <w:r w:rsidRPr="00D57127">
                <w:rPr>
                  <w:color w:val="0000FF"/>
                  <w:u w:val="single"/>
                </w:rPr>
                <w:t xml:space="preserve">Aquatic Code Online Access - WOAH - World </w:t>
              </w:r>
              <w:proofErr w:type="spellStart"/>
              <w:r w:rsidRPr="00D57127">
                <w:rPr>
                  <w:color w:val="0000FF"/>
                  <w:u w:val="single"/>
                </w:rPr>
                <w:t>Organisation</w:t>
              </w:r>
              <w:proofErr w:type="spellEnd"/>
              <w:r w:rsidRPr="00D57127">
                <w:rPr>
                  <w:color w:val="0000FF"/>
                  <w:u w:val="single"/>
                </w:rPr>
                <w:t xml:space="preserve"> for Animal Health</w:t>
              </w:r>
            </w:hyperlink>
          </w:p>
          <w:p w14:paraId="3B33FF41" w14:textId="77777777" w:rsidR="00274F20" w:rsidRPr="00D57127" w:rsidRDefault="00274F20" w:rsidP="00274F20">
            <w:pPr>
              <w:pStyle w:val="ListParagraph"/>
              <w:numPr>
                <w:ilvl w:val="0"/>
                <w:numId w:val="23"/>
              </w:numPr>
            </w:pPr>
            <w:r w:rsidRPr="00D57127">
              <w:t>UN/CEFACT Electronic SPS Certificate (</w:t>
            </w:r>
            <w:proofErr w:type="spellStart"/>
            <w:r w:rsidRPr="00D57127">
              <w:t>eCert</w:t>
            </w:r>
            <w:proofErr w:type="spellEnd"/>
            <w:r w:rsidRPr="00D57127">
              <w:t xml:space="preserve">): </w:t>
            </w:r>
            <w:hyperlink r:id="rId24" w:history="1">
              <w:r w:rsidRPr="00375AC9">
                <w:rPr>
                  <w:rStyle w:val="Hyperlink"/>
                </w:rPr>
                <w:t>https://unece.org/trade/uncefact/ecert</w:t>
              </w:r>
            </w:hyperlink>
          </w:p>
          <w:p w14:paraId="54D43F3F" w14:textId="77777777" w:rsidR="00274F20" w:rsidRPr="00D57127" w:rsidRDefault="00274F20" w:rsidP="00274F20">
            <w:pPr>
              <w:pStyle w:val="ListParagraph"/>
              <w:numPr>
                <w:ilvl w:val="0"/>
                <w:numId w:val="23"/>
              </w:numPr>
            </w:pPr>
            <w:r w:rsidRPr="00D57127">
              <w:t>WCO Data Model, LPCO package, WOAH Derived Information Package (WCO work expected to start in 2024)</w:t>
            </w:r>
          </w:p>
        </w:tc>
      </w:tr>
      <w:tr w:rsidR="00274F20" w:rsidRPr="00237E7A" w14:paraId="7ACB57A9" w14:textId="77777777" w:rsidTr="00274F20">
        <w:tc>
          <w:tcPr>
            <w:tcW w:w="1891" w:type="dxa"/>
          </w:tcPr>
          <w:p w14:paraId="11C48EF5" w14:textId="77777777" w:rsidR="00274F20" w:rsidRPr="00237E7A" w:rsidRDefault="00274F20" w:rsidP="00AE36DA">
            <w:pPr>
              <w:rPr>
                <w:b/>
                <w:bCs/>
              </w:rPr>
            </w:pPr>
            <w:r w:rsidRPr="00237E7A">
              <w:rPr>
                <w:b/>
                <w:bCs/>
              </w:rPr>
              <w:lastRenderedPageBreak/>
              <w:t>Differences</w:t>
            </w:r>
          </w:p>
        </w:tc>
        <w:tc>
          <w:tcPr>
            <w:tcW w:w="7176" w:type="dxa"/>
          </w:tcPr>
          <w:p w14:paraId="3CAD0CEB" w14:textId="77777777" w:rsidR="00274F20" w:rsidRDefault="00274F20" w:rsidP="00AE36DA">
            <w:r w:rsidRPr="008473FF">
              <w:t>Basically there are no differences.</w:t>
            </w:r>
          </w:p>
          <w:p w14:paraId="55D56AE3" w14:textId="77777777" w:rsidR="00274F20" w:rsidRDefault="00274F20" w:rsidP="00AE36DA">
            <w:r>
              <w:t>The WOAH reference data models of the WOAH international veterinary certificates and the WOAH international aquatic animal health certificates will be modelled using the UN/CEFACT Electronic SPS Certificate (</w:t>
            </w:r>
            <w:proofErr w:type="spellStart"/>
            <w:r>
              <w:t>eCert</w:t>
            </w:r>
            <w:proofErr w:type="spellEnd"/>
            <w:r>
              <w:t>).</w:t>
            </w:r>
          </w:p>
          <w:p w14:paraId="7772664C" w14:textId="77777777" w:rsidR="00274F20" w:rsidRPr="003A647B" w:rsidRDefault="00274F20" w:rsidP="00AE36DA">
            <w:r w:rsidRPr="00DB4C50">
              <w:t>The WOAH reference data models of the WOAH international veterinary certificates and the WOAH international aquatic animal health certificates certificate will become the primary guidance for any data standardization initiatives, including the updating the WCO Data Model Codex Derived Information Package.</w:t>
            </w:r>
          </w:p>
        </w:tc>
      </w:tr>
      <w:tr w:rsidR="00274F20" w:rsidRPr="00237E7A" w14:paraId="7BCDDB28" w14:textId="77777777" w:rsidTr="00274F20">
        <w:tc>
          <w:tcPr>
            <w:tcW w:w="1891" w:type="dxa"/>
          </w:tcPr>
          <w:p w14:paraId="65EED784" w14:textId="77777777" w:rsidR="00274F20" w:rsidRPr="00237E7A" w:rsidRDefault="00274F20" w:rsidP="00AE36DA">
            <w:pPr>
              <w:rPr>
                <w:b/>
                <w:bCs/>
              </w:rPr>
            </w:pPr>
            <w:r w:rsidRPr="00237E7A">
              <w:rPr>
                <w:b/>
                <w:bCs/>
              </w:rPr>
              <w:t>Platforms</w:t>
            </w:r>
          </w:p>
        </w:tc>
        <w:tc>
          <w:tcPr>
            <w:tcW w:w="7176" w:type="dxa"/>
          </w:tcPr>
          <w:p w14:paraId="16CEDD2A" w14:textId="77777777" w:rsidR="00274F20" w:rsidRDefault="00274F20" w:rsidP="00AE36DA">
            <w:r>
              <w:t>Exchanges are on bilateral G2G basis</w:t>
            </w:r>
          </w:p>
          <w:p w14:paraId="1907518D" w14:textId="77777777" w:rsidR="00274F20" w:rsidRDefault="00274F20" w:rsidP="00AE36DA">
            <w:r>
              <w:t xml:space="preserve">1. The electronic certification system of the importing competent authority retrieves (“pulls”) or receives (the information having been “pushed”) certificates data directly from the electronic certification system of the exporting competent authority or certifying body through a web service interface (e.g. Simple Object Access Protocol [SOAP]). </w:t>
            </w:r>
          </w:p>
          <w:p w14:paraId="48D05807" w14:textId="77777777" w:rsidR="00274F20" w:rsidRPr="003A647B" w:rsidRDefault="00274F20" w:rsidP="00AE36DA">
            <w:r>
              <w:t>2. The electronic certification system of the exporting competent authority or certifying body provides certificates, to the competent authority or certifying body of the importing country through Simple Mail Transfer Protocol (SMTP).</w:t>
            </w:r>
          </w:p>
        </w:tc>
      </w:tr>
      <w:tr w:rsidR="00274F20" w:rsidRPr="00237E7A" w14:paraId="12FEC71D" w14:textId="77777777" w:rsidTr="00274F20">
        <w:tc>
          <w:tcPr>
            <w:tcW w:w="1891" w:type="dxa"/>
          </w:tcPr>
          <w:p w14:paraId="235D8CD6" w14:textId="77777777" w:rsidR="00274F20" w:rsidRPr="00237E7A" w:rsidRDefault="00274F20" w:rsidP="00AE36DA">
            <w:pPr>
              <w:rPr>
                <w:b/>
                <w:bCs/>
              </w:rPr>
            </w:pPr>
            <w:r w:rsidRPr="00237E7A">
              <w:rPr>
                <w:b/>
                <w:bCs/>
              </w:rPr>
              <w:t>Data</w:t>
            </w:r>
          </w:p>
        </w:tc>
        <w:tc>
          <w:tcPr>
            <w:tcW w:w="7176" w:type="dxa"/>
          </w:tcPr>
          <w:p w14:paraId="56F0B898" w14:textId="77777777" w:rsidR="00274F20" w:rsidRPr="00747A41" w:rsidRDefault="00274F20" w:rsidP="00AE36DA">
            <w:r w:rsidRPr="00747A41">
              <w:t xml:space="preserve">Data modelling </w:t>
            </w:r>
            <w:proofErr w:type="spellStart"/>
            <w:r w:rsidRPr="00747A41">
              <w:t>standardisation</w:t>
            </w:r>
            <w:proofErr w:type="spellEnd"/>
            <w:r w:rsidRPr="00747A41">
              <w:t xml:space="preserve"> WOAH work is expected to start in 2024 with regards to the following certificates:</w:t>
            </w:r>
          </w:p>
          <w:p w14:paraId="6BE68AAA" w14:textId="77777777" w:rsidR="00274F20" w:rsidRPr="00747A41" w:rsidRDefault="00274F20" w:rsidP="00AE36DA">
            <w:r w:rsidRPr="00747A41">
              <w:t xml:space="preserve">Chapter 5.10 : </w:t>
            </w:r>
            <w:hyperlink r:id="rId25" w:history="1">
              <w:r w:rsidRPr="00747A41">
                <w:rPr>
                  <w:color w:val="0000FF"/>
                  <w:u w:val="single"/>
                </w:rPr>
                <w:t xml:space="preserve">Terrestrial Code Online Access - WOAH - World </w:t>
              </w:r>
              <w:proofErr w:type="spellStart"/>
              <w:r w:rsidRPr="00747A41">
                <w:rPr>
                  <w:color w:val="0000FF"/>
                  <w:u w:val="single"/>
                </w:rPr>
                <w:t>Organisation</w:t>
              </w:r>
              <w:proofErr w:type="spellEnd"/>
              <w:r w:rsidRPr="00747A41">
                <w:rPr>
                  <w:color w:val="0000FF"/>
                  <w:u w:val="single"/>
                </w:rPr>
                <w:t xml:space="preserve"> for Animal Health</w:t>
              </w:r>
            </w:hyperlink>
          </w:p>
          <w:p w14:paraId="066287BC" w14:textId="77777777" w:rsidR="00274F20" w:rsidRPr="00747A41" w:rsidRDefault="00274F20" w:rsidP="00AE36DA">
            <w:r w:rsidRPr="00747A41">
              <w:t xml:space="preserve">Chapter 5.11: </w:t>
            </w:r>
            <w:hyperlink r:id="rId26" w:history="1">
              <w:r w:rsidRPr="00747A41">
                <w:rPr>
                  <w:color w:val="0000FF"/>
                  <w:u w:val="single"/>
                </w:rPr>
                <w:t xml:space="preserve">Terrestrial Code Online Access - WOAH - World </w:t>
              </w:r>
              <w:proofErr w:type="spellStart"/>
              <w:r w:rsidRPr="00747A41">
                <w:rPr>
                  <w:color w:val="0000FF"/>
                  <w:u w:val="single"/>
                </w:rPr>
                <w:t>Organisation</w:t>
              </w:r>
              <w:proofErr w:type="spellEnd"/>
              <w:r w:rsidRPr="00747A41">
                <w:rPr>
                  <w:color w:val="0000FF"/>
                  <w:u w:val="single"/>
                </w:rPr>
                <w:t xml:space="preserve"> for Animal Health</w:t>
              </w:r>
            </w:hyperlink>
          </w:p>
          <w:p w14:paraId="0CFDE109" w14:textId="77777777" w:rsidR="00274F20" w:rsidRPr="00747A41" w:rsidRDefault="00274F20" w:rsidP="00AE36DA">
            <w:r w:rsidRPr="00747A41">
              <w:t xml:space="preserve">Chapter 5.12: </w:t>
            </w:r>
            <w:hyperlink r:id="rId27" w:history="1">
              <w:r w:rsidRPr="00747A41">
                <w:rPr>
                  <w:color w:val="0000FF"/>
                  <w:u w:val="single"/>
                </w:rPr>
                <w:t xml:space="preserve">Terrestrial Code Online Access - WOAH - World </w:t>
              </w:r>
              <w:proofErr w:type="spellStart"/>
              <w:r w:rsidRPr="00747A41">
                <w:rPr>
                  <w:color w:val="0000FF"/>
                  <w:u w:val="single"/>
                </w:rPr>
                <w:t>Organisation</w:t>
              </w:r>
              <w:proofErr w:type="spellEnd"/>
              <w:r w:rsidRPr="00747A41">
                <w:rPr>
                  <w:color w:val="0000FF"/>
                  <w:u w:val="single"/>
                </w:rPr>
                <w:t xml:space="preserve"> for Animal Health</w:t>
              </w:r>
            </w:hyperlink>
          </w:p>
          <w:p w14:paraId="02AED06B" w14:textId="77777777" w:rsidR="00274F20" w:rsidRPr="00747A41" w:rsidRDefault="00274F20" w:rsidP="00AE36DA">
            <w:r w:rsidRPr="00747A41">
              <w:t xml:space="preserve">Chapter 5.13: </w:t>
            </w:r>
            <w:hyperlink r:id="rId28" w:history="1">
              <w:r w:rsidRPr="00747A41">
                <w:rPr>
                  <w:color w:val="0000FF"/>
                  <w:u w:val="single"/>
                </w:rPr>
                <w:t xml:space="preserve">Terrestrial Code Online Access - WOAH - World </w:t>
              </w:r>
              <w:proofErr w:type="spellStart"/>
              <w:r w:rsidRPr="00747A41">
                <w:rPr>
                  <w:color w:val="0000FF"/>
                  <w:u w:val="single"/>
                </w:rPr>
                <w:t>Organisation</w:t>
              </w:r>
              <w:proofErr w:type="spellEnd"/>
              <w:r w:rsidRPr="00747A41">
                <w:rPr>
                  <w:color w:val="0000FF"/>
                  <w:u w:val="single"/>
                </w:rPr>
                <w:t xml:space="preserve"> for Animal Health</w:t>
              </w:r>
            </w:hyperlink>
          </w:p>
          <w:p w14:paraId="077E4A8D" w14:textId="77777777" w:rsidR="00274F20" w:rsidRPr="003213FE" w:rsidRDefault="00274F20" w:rsidP="00AE36DA">
            <w:pPr>
              <w:rPr>
                <w:color w:val="0000FF"/>
                <w:u w:val="single"/>
              </w:rPr>
            </w:pPr>
            <w:r w:rsidRPr="00747A41">
              <w:t xml:space="preserve">Chapter 5.11: </w:t>
            </w:r>
            <w:hyperlink r:id="rId29" w:history="1">
              <w:r w:rsidRPr="00747A41">
                <w:rPr>
                  <w:color w:val="0000FF"/>
                  <w:u w:val="single"/>
                </w:rPr>
                <w:t xml:space="preserve">Aquatic Code Online Access - WOAH - World </w:t>
              </w:r>
              <w:proofErr w:type="spellStart"/>
              <w:r w:rsidRPr="00747A41">
                <w:rPr>
                  <w:color w:val="0000FF"/>
                  <w:u w:val="single"/>
                </w:rPr>
                <w:t>Organisation</w:t>
              </w:r>
              <w:proofErr w:type="spellEnd"/>
              <w:r w:rsidRPr="00747A41">
                <w:rPr>
                  <w:color w:val="0000FF"/>
                  <w:u w:val="single"/>
                </w:rPr>
                <w:t xml:space="preserve"> for Animal Health</w:t>
              </w:r>
            </w:hyperlink>
          </w:p>
        </w:tc>
      </w:tr>
      <w:tr w:rsidR="00274F20" w:rsidRPr="00237E7A" w14:paraId="3CD049AC" w14:textId="77777777" w:rsidTr="00274F20">
        <w:tc>
          <w:tcPr>
            <w:tcW w:w="1891" w:type="dxa"/>
          </w:tcPr>
          <w:p w14:paraId="53295D5F" w14:textId="77777777" w:rsidR="00274F20" w:rsidRPr="00237E7A" w:rsidRDefault="00274F20" w:rsidP="00AE36DA">
            <w:pPr>
              <w:rPr>
                <w:b/>
                <w:bCs/>
              </w:rPr>
            </w:pPr>
            <w:r w:rsidRPr="00237E7A">
              <w:rPr>
                <w:b/>
                <w:bCs/>
              </w:rPr>
              <w:t>Adoption</w:t>
            </w:r>
          </w:p>
        </w:tc>
        <w:tc>
          <w:tcPr>
            <w:tcW w:w="7176" w:type="dxa"/>
          </w:tcPr>
          <w:p w14:paraId="74EFD8CB" w14:textId="77777777" w:rsidR="00274F20" w:rsidRDefault="00274F20" w:rsidP="00274F20">
            <w:pPr>
              <w:pStyle w:val="ListParagraph"/>
              <w:numPr>
                <w:ilvl w:val="0"/>
                <w:numId w:val="22"/>
              </w:numPr>
            </w:pPr>
            <w:r w:rsidRPr="00747A41">
              <w:t>Development of reference data models of the WOAH international veterinary certificates and the WOAH international aquatic animal health certificates</w:t>
            </w:r>
          </w:p>
          <w:p w14:paraId="305CCCA6" w14:textId="77777777" w:rsidR="00274F20" w:rsidRDefault="00274F20" w:rsidP="00274F20">
            <w:pPr>
              <w:pStyle w:val="ListParagraph"/>
              <w:numPr>
                <w:ilvl w:val="0"/>
                <w:numId w:val="22"/>
              </w:numPr>
            </w:pPr>
            <w:r w:rsidRPr="003213FE">
              <w:t>Alignment of the WCO Data Model, LPCO package, WOAH Derived Information Package with the reference data models of the WOAH international veterinary certificates and the WOAH international aquatic animal health certificates.</w:t>
            </w:r>
          </w:p>
          <w:p w14:paraId="7323BB2B" w14:textId="77777777" w:rsidR="00274F20" w:rsidRPr="003A647B" w:rsidRDefault="00274F20" w:rsidP="00274F20">
            <w:pPr>
              <w:pStyle w:val="ListParagraph"/>
              <w:numPr>
                <w:ilvl w:val="0"/>
                <w:numId w:val="22"/>
              </w:numPr>
            </w:pPr>
            <w:r>
              <w:t xml:space="preserve">Identification of automation needs for SPS-certification systems in a single window environment at the national level and consideration of the appropriate expansion of use of digital technologies for the capability to electronic exchange SPS certificates  through single window interoperability. (OECD (2021), "Digital opportunities for Sanitary and Phytosanitary (SPS) Systems and the trade facilitation effects of SPS Electronic Certification", OECD Food, Agriculture and Fisheries Papers, No. 152, OECD Publishing, Paris, </w:t>
            </w:r>
            <w:hyperlink r:id="rId30" w:history="1">
              <w:r w:rsidRPr="003213FE">
                <w:rPr>
                  <w:rStyle w:val="Hyperlink"/>
                </w:rPr>
                <w:t>https://doi.org/10.1787/cbb7d0f6-en</w:t>
              </w:r>
            </w:hyperlink>
            <w:r>
              <w:t>.)</w:t>
            </w:r>
          </w:p>
        </w:tc>
      </w:tr>
      <w:tr w:rsidR="00274F20" w:rsidRPr="00237E7A" w14:paraId="6FBCEB58" w14:textId="77777777" w:rsidTr="00274F20">
        <w:tc>
          <w:tcPr>
            <w:tcW w:w="1891" w:type="dxa"/>
          </w:tcPr>
          <w:p w14:paraId="1DA71870" w14:textId="77777777" w:rsidR="00274F20" w:rsidRPr="00237E7A" w:rsidRDefault="00274F20" w:rsidP="00AE36DA">
            <w:pPr>
              <w:rPr>
                <w:b/>
                <w:bCs/>
              </w:rPr>
            </w:pPr>
            <w:r w:rsidRPr="00237E7A">
              <w:rPr>
                <w:b/>
                <w:bCs/>
              </w:rPr>
              <w:t>Other</w:t>
            </w:r>
          </w:p>
        </w:tc>
        <w:tc>
          <w:tcPr>
            <w:tcW w:w="7176" w:type="dxa"/>
          </w:tcPr>
          <w:p w14:paraId="2E614912" w14:textId="77777777" w:rsidR="00274F20" w:rsidRDefault="00274F20" w:rsidP="00AE36DA">
            <w:r w:rsidRPr="00747A41">
              <w:t xml:space="preserve">Examine the potential for further contributions from relevant international </w:t>
            </w:r>
            <w:proofErr w:type="spellStart"/>
            <w:r w:rsidRPr="00747A41">
              <w:t>organisations</w:t>
            </w:r>
            <w:proofErr w:type="spellEnd"/>
            <w:r w:rsidRPr="00747A41">
              <w:t xml:space="preserve"> to the identification of appropriate digital technological </w:t>
            </w:r>
            <w:r w:rsidRPr="00747A41">
              <w:lastRenderedPageBreak/>
              <w:t>solutions to facilitate international paperless exchanges of veterinary and aquatic animal health certificates in a single window environment</w:t>
            </w:r>
            <w:r>
              <w:t>:</w:t>
            </w:r>
          </w:p>
          <w:p w14:paraId="653CFCD9" w14:textId="77777777" w:rsidR="00274F20" w:rsidRPr="00747A41" w:rsidRDefault="001C70C8" w:rsidP="00AE36DA">
            <w:hyperlink r:id="rId31" w:history="1">
              <w:r w:rsidR="00274F20" w:rsidRPr="00747A41">
                <w:rPr>
                  <w:rStyle w:val="Hyperlink"/>
                  <w:lang w:val="en"/>
                </w:rPr>
                <w:t>https://doi.org/10.1787/cbb7d0f6-en</w:t>
              </w:r>
            </w:hyperlink>
          </w:p>
        </w:tc>
      </w:tr>
    </w:tbl>
    <w:p w14:paraId="17A51D06" w14:textId="77777777" w:rsidR="00483407" w:rsidRPr="00237E7A" w:rsidRDefault="00483407" w:rsidP="00483407"/>
    <w:p w14:paraId="0636B396" w14:textId="77777777" w:rsidR="00A20AFC" w:rsidRPr="00A20AFC" w:rsidRDefault="00A20AFC">
      <w:pPr>
        <w:rPr>
          <w:rFonts w:ascii="Calibri" w:eastAsiaTheme="majorEastAsia" w:hAnsi="Calibri" w:cs="Calibri"/>
          <w:color w:val="0F4761" w:themeColor="accent1" w:themeShade="BF"/>
        </w:rPr>
      </w:pPr>
      <w:r w:rsidRPr="00A20AFC">
        <w:rPr>
          <w:rFonts w:ascii="Calibri" w:hAnsi="Calibri" w:cs="Calibri"/>
        </w:rPr>
        <w:br w:type="page"/>
      </w:r>
    </w:p>
    <w:p w14:paraId="2F415D1A" w14:textId="77777777" w:rsidR="00A20AFC" w:rsidRPr="00A20AFC" w:rsidRDefault="00A20AFC" w:rsidP="00A20AFC">
      <w:pPr>
        <w:pStyle w:val="Heading1"/>
        <w:rPr>
          <w:rFonts w:ascii="Calibri" w:hAnsi="Calibri" w:cs="Calibri"/>
        </w:rPr>
      </w:pPr>
      <w:bookmarkStart w:id="6" w:name="_Toc161915427"/>
      <w:r w:rsidRPr="00A20AFC">
        <w:rPr>
          <w:rFonts w:ascii="Calibri" w:hAnsi="Calibri" w:cs="Calibri"/>
        </w:rPr>
        <w:lastRenderedPageBreak/>
        <w:t>CITES Permit / Certificate (CPC)</w:t>
      </w:r>
      <w:bookmarkEnd w:id="6"/>
    </w:p>
    <w:tbl>
      <w:tblPr>
        <w:tblStyle w:val="TableGrid"/>
        <w:tblW w:w="9067" w:type="dxa"/>
        <w:tblLook w:val="04A0" w:firstRow="1" w:lastRow="0" w:firstColumn="1" w:lastColumn="0" w:noHBand="0" w:noVBand="1"/>
      </w:tblPr>
      <w:tblGrid>
        <w:gridCol w:w="1735"/>
        <w:gridCol w:w="7332"/>
      </w:tblGrid>
      <w:tr w:rsidR="00297DB9" w:rsidRPr="00297DB9" w14:paraId="08EAACC5" w14:textId="77777777" w:rsidTr="00FA1936">
        <w:tc>
          <w:tcPr>
            <w:tcW w:w="1735" w:type="dxa"/>
            <w:vAlign w:val="center"/>
          </w:tcPr>
          <w:p w14:paraId="2B822A31" w14:textId="246EF55F" w:rsidR="00297DB9" w:rsidRPr="00297DB9" w:rsidRDefault="00297DB9" w:rsidP="00297DB9">
            <w:pPr>
              <w:rPr>
                <w:rFonts w:ascii="Calibri" w:hAnsi="Calibri" w:cs="Calibri"/>
                <w:b/>
                <w:bCs/>
              </w:rPr>
            </w:pPr>
            <w:r w:rsidRPr="00297DB9">
              <w:rPr>
                <w:rFonts w:ascii="Calibri" w:hAnsi="Calibri" w:cs="Calibri"/>
                <w:b/>
                <w:bCs/>
              </w:rPr>
              <w:t>Document name</w:t>
            </w:r>
          </w:p>
        </w:tc>
        <w:tc>
          <w:tcPr>
            <w:tcW w:w="7332" w:type="dxa"/>
          </w:tcPr>
          <w:p w14:paraId="3B997357" w14:textId="464C565F" w:rsidR="00297DB9" w:rsidRPr="00297DB9" w:rsidRDefault="00297DB9" w:rsidP="00297DB9">
            <w:pPr>
              <w:rPr>
                <w:rFonts w:ascii="Calibri" w:hAnsi="Calibri" w:cs="Calibri"/>
              </w:rPr>
            </w:pPr>
            <w:r w:rsidRPr="00297DB9">
              <w:rPr>
                <w:rFonts w:ascii="Calibri" w:hAnsi="Calibri" w:cs="Calibri"/>
              </w:rPr>
              <w:t>CITES Permit / Certificate</w:t>
            </w:r>
          </w:p>
        </w:tc>
      </w:tr>
      <w:tr w:rsidR="00297DB9" w:rsidRPr="00297DB9" w14:paraId="03A592A6" w14:textId="77777777" w:rsidTr="00FA1936">
        <w:tc>
          <w:tcPr>
            <w:tcW w:w="1735" w:type="dxa"/>
          </w:tcPr>
          <w:p w14:paraId="2DF2C514" w14:textId="32C4F9CC" w:rsidR="00297DB9" w:rsidRPr="00297DB9" w:rsidRDefault="00297DB9" w:rsidP="00297DB9">
            <w:pPr>
              <w:rPr>
                <w:rFonts w:ascii="Calibri" w:hAnsi="Calibri" w:cs="Calibri"/>
                <w:b/>
                <w:bCs/>
              </w:rPr>
            </w:pPr>
            <w:r w:rsidRPr="00297DB9">
              <w:rPr>
                <w:rFonts w:ascii="Calibri" w:hAnsi="Calibri" w:cs="Calibri"/>
                <w:b/>
                <w:bCs/>
              </w:rPr>
              <w:t xml:space="preserve">Purpose </w:t>
            </w:r>
          </w:p>
        </w:tc>
        <w:tc>
          <w:tcPr>
            <w:tcW w:w="7332" w:type="dxa"/>
          </w:tcPr>
          <w:p w14:paraId="78E8B7E1" w14:textId="77777777" w:rsidR="00297DB9" w:rsidRPr="00297DB9" w:rsidRDefault="00297DB9" w:rsidP="00297DB9">
            <w:pPr>
              <w:rPr>
                <w:rFonts w:ascii="Calibri" w:hAnsi="Calibri" w:cs="Calibri"/>
              </w:rPr>
            </w:pPr>
            <w:r w:rsidRPr="00297DB9">
              <w:rPr>
                <w:rFonts w:ascii="Calibri" w:hAnsi="Calibri" w:cs="Calibri"/>
              </w:rPr>
              <w:t xml:space="preserve">The document is the confirmation by the issuing authority that the conditions for authorizing the trade in CITES-listed species, parts or derivatives thereof, are fulfilled; this means that the trade is legal, sustainable and traceable in accordance with Art. III, IV and V of the Convention. </w:t>
            </w:r>
          </w:p>
          <w:p w14:paraId="12E33A49" w14:textId="77777777" w:rsidR="00297DB9" w:rsidRPr="00297DB9" w:rsidRDefault="00297DB9" w:rsidP="00297DB9">
            <w:pPr>
              <w:rPr>
                <w:rFonts w:ascii="Calibri" w:hAnsi="Calibri" w:cs="Calibri"/>
              </w:rPr>
            </w:pPr>
            <w:r w:rsidRPr="00297DB9">
              <w:rPr>
                <w:rFonts w:ascii="Calibri" w:hAnsi="Calibri" w:cs="Calibri"/>
              </w:rPr>
              <w:t>The Convention on International Trade in Endangered Species of Wild Fauna and Flora (</w:t>
            </w:r>
            <w:hyperlink r:id="rId32" w:history="1">
              <w:r w:rsidRPr="00297DB9">
                <w:rPr>
                  <w:rStyle w:val="Hyperlink"/>
                  <w:rFonts w:ascii="Calibri" w:hAnsi="Calibri" w:cs="Calibri"/>
                </w:rPr>
                <w:t>CITES</w:t>
              </w:r>
            </w:hyperlink>
            <w:r w:rsidRPr="00297DB9">
              <w:rPr>
                <w:rFonts w:ascii="Calibri" w:hAnsi="Calibri" w:cs="Calibri"/>
              </w:rPr>
              <w:t>) aims to ensure that international trade in specimens of wild animals and plants does not threaten their survival.</w:t>
            </w:r>
          </w:p>
          <w:p w14:paraId="57376835" w14:textId="323FCCA0" w:rsidR="00297DB9" w:rsidRPr="00297DB9" w:rsidRDefault="00297DB9" w:rsidP="00297DB9">
            <w:pPr>
              <w:rPr>
                <w:rFonts w:ascii="Calibri" w:hAnsi="Calibri" w:cs="Calibri"/>
              </w:rPr>
            </w:pPr>
            <w:r w:rsidRPr="00297DB9">
              <w:rPr>
                <w:rFonts w:ascii="Calibri" w:hAnsi="Calibri" w:cs="Calibri"/>
              </w:rPr>
              <w:t>The types of permits and certificates include the Export Permit, Import Permit, Introduction from the sea Certificate, Re-export Certificate, Certificate of Origin and special provisions of the Convention (Pre-convention certificate, Musical instrument certificate etc.).</w:t>
            </w:r>
          </w:p>
        </w:tc>
      </w:tr>
      <w:tr w:rsidR="00297DB9" w:rsidRPr="00297DB9" w14:paraId="3907A915" w14:textId="77777777" w:rsidTr="00FA1936">
        <w:tc>
          <w:tcPr>
            <w:tcW w:w="1735" w:type="dxa"/>
          </w:tcPr>
          <w:p w14:paraId="01F7922C" w14:textId="2E89A012" w:rsidR="00297DB9" w:rsidRPr="00297DB9" w:rsidRDefault="00297DB9" w:rsidP="00297DB9">
            <w:pPr>
              <w:rPr>
                <w:rFonts w:ascii="Calibri" w:hAnsi="Calibri" w:cs="Calibri"/>
                <w:b/>
                <w:bCs/>
              </w:rPr>
            </w:pPr>
            <w:r w:rsidRPr="00297DB9">
              <w:rPr>
                <w:rFonts w:ascii="Calibri" w:hAnsi="Calibri" w:cs="Calibri"/>
                <w:b/>
                <w:bCs/>
              </w:rPr>
              <w:t>Sender/Receiver</w:t>
            </w:r>
          </w:p>
        </w:tc>
        <w:tc>
          <w:tcPr>
            <w:tcW w:w="7332" w:type="dxa"/>
          </w:tcPr>
          <w:p w14:paraId="41AF8E51" w14:textId="77777777" w:rsidR="00297DB9" w:rsidRPr="00297DB9" w:rsidRDefault="00297DB9" w:rsidP="00297DB9">
            <w:pPr>
              <w:rPr>
                <w:rFonts w:ascii="Calibri" w:hAnsi="Calibri" w:cs="Calibri"/>
              </w:rPr>
            </w:pPr>
            <w:r w:rsidRPr="00297DB9">
              <w:rPr>
                <w:rFonts w:ascii="Calibri" w:hAnsi="Calibri" w:cs="Calibri"/>
              </w:rPr>
              <w:t xml:space="preserve">Issuer: </w:t>
            </w:r>
            <w:hyperlink r:id="rId33" w:history="1">
              <w:r w:rsidRPr="00297DB9">
                <w:rPr>
                  <w:rStyle w:val="Hyperlink"/>
                  <w:rFonts w:ascii="Calibri" w:hAnsi="Calibri" w:cs="Calibri"/>
                </w:rPr>
                <w:t>CITES Management Authority</w:t>
              </w:r>
            </w:hyperlink>
            <w:r w:rsidRPr="00297DB9">
              <w:rPr>
                <w:rFonts w:ascii="Calibri" w:hAnsi="Calibri" w:cs="Calibri"/>
              </w:rPr>
              <w:t xml:space="preserve"> with supporting information from the CITES Scientific Authority when required by the Convention. </w:t>
            </w:r>
          </w:p>
          <w:p w14:paraId="06F3A3E7" w14:textId="77777777" w:rsidR="00297DB9" w:rsidRPr="00297DB9" w:rsidRDefault="00297DB9" w:rsidP="00297DB9">
            <w:pPr>
              <w:rPr>
                <w:rFonts w:ascii="Calibri" w:hAnsi="Calibri" w:cs="Calibri"/>
              </w:rPr>
            </w:pPr>
            <w:r w:rsidRPr="00297DB9">
              <w:rPr>
                <w:rFonts w:ascii="Calibri" w:hAnsi="Calibri" w:cs="Calibri"/>
              </w:rPr>
              <w:t xml:space="preserve">Sender or Receiver – traders (exporter, importers), zoos, academic institutions, research bodies etc.  </w:t>
            </w:r>
          </w:p>
          <w:p w14:paraId="3FEB1815" w14:textId="4BE38CAA" w:rsidR="00297DB9" w:rsidRPr="00297DB9" w:rsidRDefault="00297DB9" w:rsidP="00297DB9">
            <w:pPr>
              <w:rPr>
                <w:rFonts w:ascii="Calibri" w:hAnsi="Calibri" w:cs="Calibri"/>
              </w:rPr>
            </w:pPr>
            <w:r w:rsidRPr="00297DB9">
              <w:rPr>
                <w:rFonts w:ascii="Calibri" w:hAnsi="Calibri" w:cs="Calibri"/>
              </w:rPr>
              <w:t xml:space="preserve">Customs or border control authorities need to have access to the </w:t>
            </w:r>
            <w:proofErr w:type="spellStart"/>
            <w:r w:rsidRPr="00297DB9">
              <w:rPr>
                <w:rFonts w:ascii="Calibri" w:hAnsi="Calibri" w:cs="Calibri"/>
              </w:rPr>
              <w:t>ePermitting</w:t>
            </w:r>
            <w:proofErr w:type="spellEnd"/>
            <w:r w:rsidRPr="00297DB9">
              <w:rPr>
                <w:rFonts w:ascii="Calibri" w:hAnsi="Calibri" w:cs="Calibri"/>
              </w:rPr>
              <w:t xml:space="preserve"> system.</w:t>
            </w:r>
          </w:p>
        </w:tc>
      </w:tr>
      <w:tr w:rsidR="00297DB9" w:rsidRPr="00297DB9" w14:paraId="3CD3B8B1" w14:textId="77777777" w:rsidTr="00FA1936">
        <w:tc>
          <w:tcPr>
            <w:tcW w:w="1735" w:type="dxa"/>
          </w:tcPr>
          <w:p w14:paraId="75EE6118" w14:textId="3135C8F2" w:rsidR="00297DB9" w:rsidRPr="00297DB9" w:rsidRDefault="00297DB9" w:rsidP="00297DB9">
            <w:pPr>
              <w:rPr>
                <w:rFonts w:ascii="Calibri" w:hAnsi="Calibri" w:cs="Calibri"/>
                <w:b/>
                <w:bCs/>
              </w:rPr>
            </w:pPr>
            <w:r w:rsidRPr="00297DB9">
              <w:rPr>
                <w:rFonts w:ascii="Calibri" w:hAnsi="Calibri" w:cs="Calibri"/>
                <w:b/>
                <w:bCs/>
              </w:rPr>
              <w:t>Legal requirement</w:t>
            </w:r>
          </w:p>
        </w:tc>
        <w:tc>
          <w:tcPr>
            <w:tcW w:w="7332" w:type="dxa"/>
          </w:tcPr>
          <w:p w14:paraId="51ECFFEE" w14:textId="77777777" w:rsidR="00297DB9" w:rsidRPr="00297DB9" w:rsidRDefault="00297DB9" w:rsidP="00297DB9">
            <w:pPr>
              <w:rPr>
                <w:rFonts w:ascii="Calibri" w:hAnsi="Calibri" w:cs="Calibri"/>
              </w:rPr>
            </w:pPr>
            <w:r w:rsidRPr="00297DB9">
              <w:rPr>
                <w:rFonts w:ascii="Calibri" w:hAnsi="Calibri" w:cs="Calibri"/>
              </w:rPr>
              <w:t xml:space="preserve">Articles </w:t>
            </w:r>
            <w:hyperlink r:id="rId34" w:anchor="III" w:history="1">
              <w:r w:rsidRPr="00297DB9">
                <w:rPr>
                  <w:rStyle w:val="Hyperlink"/>
                  <w:rFonts w:ascii="Calibri" w:hAnsi="Calibri" w:cs="Calibri"/>
                </w:rPr>
                <w:t>III</w:t>
              </w:r>
            </w:hyperlink>
            <w:r w:rsidRPr="00297DB9">
              <w:rPr>
                <w:rFonts w:ascii="Calibri" w:hAnsi="Calibri" w:cs="Calibri"/>
              </w:rPr>
              <w:t xml:space="preserve">, </w:t>
            </w:r>
            <w:hyperlink r:id="rId35" w:anchor="IV" w:history="1">
              <w:r w:rsidRPr="00297DB9">
                <w:rPr>
                  <w:rStyle w:val="Hyperlink"/>
                  <w:rFonts w:ascii="Calibri" w:hAnsi="Calibri" w:cs="Calibri"/>
                </w:rPr>
                <w:t>IV</w:t>
              </w:r>
            </w:hyperlink>
            <w:r w:rsidRPr="00297DB9">
              <w:rPr>
                <w:rFonts w:ascii="Calibri" w:hAnsi="Calibri" w:cs="Calibri"/>
              </w:rPr>
              <w:t xml:space="preserve">, </w:t>
            </w:r>
            <w:hyperlink r:id="rId36" w:anchor="V" w:history="1">
              <w:r w:rsidRPr="00297DB9">
                <w:rPr>
                  <w:rStyle w:val="Hyperlink"/>
                  <w:rFonts w:ascii="Calibri" w:hAnsi="Calibri" w:cs="Calibri"/>
                </w:rPr>
                <w:t>V</w:t>
              </w:r>
            </w:hyperlink>
            <w:r w:rsidRPr="00297DB9">
              <w:rPr>
                <w:rFonts w:ascii="Calibri" w:hAnsi="Calibri" w:cs="Calibri"/>
              </w:rPr>
              <w:t xml:space="preserve">, </w:t>
            </w:r>
            <w:hyperlink r:id="rId37" w:anchor="VI" w:history="1">
              <w:r w:rsidRPr="00297DB9">
                <w:rPr>
                  <w:rStyle w:val="Hyperlink"/>
                  <w:rFonts w:ascii="Calibri" w:hAnsi="Calibri" w:cs="Calibri"/>
                </w:rPr>
                <w:t>VI</w:t>
              </w:r>
            </w:hyperlink>
            <w:r w:rsidRPr="00297DB9">
              <w:rPr>
                <w:rFonts w:ascii="Calibri" w:hAnsi="Calibri" w:cs="Calibri"/>
              </w:rPr>
              <w:t xml:space="preserve"> and </w:t>
            </w:r>
            <w:hyperlink r:id="rId38" w:anchor="VII" w:history="1">
              <w:r w:rsidRPr="00297DB9">
                <w:rPr>
                  <w:rStyle w:val="Hyperlink"/>
                  <w:rFonts w:ascii="Calibri" w:hAnsi="Calibri" w:cs="Calibri"/>
                </w:rPr>
                <w:t>VII</w:t>
              </w:r>
            </w:hyperlink>
            <w:r w:rsidRPr="00297DB9">
              <w:rPr>
                <w:rFonts w:ascii="Calibri" w:hAnsi="Calibri" w:cs="Calibri"/>
              </w:rPr>
              <w:t xml:space="preserve"> of the Convention on International Trade in Endangered Species of Wild Fauna and Flora (CITES).</w:t>
            </w:r>
          </w:p>
          <w:p w14:paraId="59556A16" w14:textId="0C23201C" w:rsidR="00297DB9" w:rsidRPr="00297DB9" w:rsidRDefault="00297DB9" w:rsidP="00297DB9">
            <w:pPr>
              <w:rPr>
                <w:rFonts w:ascii="Calibri" w:hAnsi="Calibri" w:cs="Calibri"/>
              </w:rPr>
            </w:pPr>
            <w:r w:rsidRPr="00297DB9">
              <w:rPr>
                <w:rFonts w:ascii="Calibri" w:hAnsi="Calibri" w:cs="Calibri"/>
              </w:rPr>
              <w:t>Stricter domestic laws and measures, or simplified procedures under the Convention may be followed for the issuance of CITES Permits or Certificates.</w:t>
            </w:r>
          </w:p>
        </w:tc>
      </w:tr>
      <w:tr w:rsidR="00297DB9" w:rsidRPr="00297DB9" w14:paraId="180F6863" w14:textId="77777777" w:rsidTr="00FA1936">
        <w:tc>
          <w:tcPr>
            <w:tcW w:w="1735" w:type="dxa"/>
          </w:tcPr>
          <w:p w14:paraId="21612AF4" w14:textId="4A7D8BD4" w:rsidR="00297DB9" w:rsidRPr="00297DB9" w:rsidRDefault="00297DB9" w:rsidP="00297DB9">
            <w:pPr>
              <w:rPr>
                <w:rFonts w:ascii="Calibri" w:hAnsi="Calibri" w:cs="Calibri"/>
                <w:b/>
                <w:bCs/>
              </w:rPr>
            </w:pPr>
            <w:r w:rsidRPr="00297DB9">
              <w:rPr>
                <w:rFonts w:ascii="Calibri" w:hAnsi="Calibri" w:cs="Calibri"/>
                <w:b/>
                <w:bCs/>
              </w:rPr>
              <w:t>Usage</w:t>
            </w:r>
          </w:p>
        </w:tc>
        <w:tc>
          <w:tcPr>
            <w:tcW w:w="7332" w:type="dxa"/>
          </w:tcPr>
          <w:p w14:paraId="27B9A583" w14:textId="77777777" w:rsidR="00297DB9" w:rsidRPr="00297DB9" w:rsidRDefault="00297DB9" w:rsidP="00297DB9">
            <w:pPr>
              <w:rPr>
                <w:rFonts w:ascii="Calibri" w:hAnsi="Calibri" w:cs="Calibri"/>
              </w:rPr>
            </w:pPr>
          </w:p>
        </w:tc>
      </w:tr>
      <w:tr w:rsidR="00297DB9" w:rsidRPr="00297DB9" w14:paraId="73E04C85" w14:textId="77777777" w:rsidTr="00FA1936">
        <w:tc>
          <w:tcPr>
            <w:tcW w:w="1735" w:type="dxa"/>
          </w:tcPr>
          <w:p w14:paraId="2224509E" w14:textId="79A69C22" w:rsidR="00297DB9" w:rsidRPr="00297DB9" w:rsidRDefault="00297DB9" w:rsidP="00297DB9">
            <w:pPr>
              <w:rPr>
                <w:rFonts w:ascii="Calibri" w:hAnsi="Calibri" w:cs="Calibri"/>
                <w:b/>
                <w:bCs/>
              </w:rPr>
            </w:pPr>
            <w:r w:rsidRPr="00297DB9">
              <w:rPr>
                <w:rFonts w:ascii="Calibri" w:hAnsi="Calibri" w:cs="Calibri"/>
                <w:b/>
                <w:bCs/>
              </w:rPr>
              <w:t>Standards</w:t>
            </w:r>
          </w:p>
        </w:tc>
        <w:tc>
          <w:tcPr>
            <w:tcW w:w="7332" w:type="dxa"/>
          </w:tcPr>
          <w:p w14:paraId="0A696017" w14:textId="77777777" w:rsidR="00297DB9" w:rsidRPr="00297DB9" w:rsidRDefault="00297DB9" w:rsidP="00297DB9">
            <w:pPr>
              <w:spacing w:line="252" w:lineRule="auto"/>
              <w:rPr>
                <w:rFonts w:ascii="Calibri" w:hAnsi="Calibri" w:cs="Calibri"/>
                <w:shd w:val="clear" w:color="auto" w:fill="FFFFFF"/>
              </w:rPr>
            </w:pPr>
            <w:r w:rsidRPr="00297DB9">
              <w:rPr>
                <w:rFonts w:ascii="Calibri" w:hAnsi="Calibri" w:cs="Calibri"/>
                <w:color w:val="000000"/>
                <w:shd w:val="clear" w:color="auto" w:fill="FFFFFF"/>
              </w:rPr>
              <w:t>There are two data models</w:t>
            </w:r>
            <w:r w:rsidRPr="00297DB9">
              <w:rPr>
                <w:rFonts w:ascii="Calibri" w:hAnsi="Calibri" w:cs="Calibri"/>
                <w:shd w:val="clear" w:color="auto" w:fill="FFFFFF"/>
              </w:rPr>
              <w:t xml:space="preserve">. </w:t>
            </w:r>
            <w:r w:rsidRPr="00297DB9">
              <w:rPr>
                <w:rFonts w:ascii="Calibri" w:eastAsia="Times New Roman" w:hAnsi="Calibri" w:cs="Calibri"/>
                <w:shd w:val="clear" w:color="auto" w:fill="FFFFFF"/>
              </w:rPr>
              <w:t xml:space="preserve">The mapping between the CITES implementations in the two data models enables B2G and G2B data exchanges to be shared efficiently. </w:t>
            </w:r>
          </w:p>
          <w:p w14:paraId="079810D9" w14:textId="77777777" w:rsidR="00297DB9" w:rsidRPr="00297DB9" w:rsidRDefault="00297DB9" w:rsidP="00297DB9">
            <w:pPr>
              <w:pStyle w:val="ListParagraph"/>
              <w:numPr>
                <w:ilvl w:val="0"/>
                <w:numId w:val="25"/>
              </w:numPr>
              <w:ind w:left="360"/>
              <w:rPr>
                <w:rFonts w:ascii="Calibri" w:hAnsi="Calibri" w:cs="Calibri"/>
              </w:rPr>
            </w:pPr>
            <w:r w:rsidRPr="00297DB9">
              <w:rPr>
                <w:rFonts w:ascii="Calibri" w:hAnsi="Calibri" w:cs="Calibri"/>
                <w:color w:val="000000"/>
                <w:shd w:val="clear" w:color="auto" w:fill="FFFFFF"/>
              </w:rPr>
              <w:t xml:space="preserve">UN/CEFACT Reference Data Models. </w:t>
            </w:r>
            <w:r w:rsidRPr="00297DB9">
              <w:rPr>
                <w:rFonts w:ascii="Calibri" w:hAnsi="Calibri" w:cs="Calibri"/>
              </w:rPr>
              <w:t xml:space="preserve">The CITES </w:t>
            </w:r>
            <w:proofErr w:type="spellStart"/>
            <w:r w:rsidRPr="00297DB9">
              <w:rPr>
                <w:rFonts w:ascii="Calibri" w:hAnsi="Calibri" w:cs="Calibri"/>
              </w:rPr>
              <w:t>ePermit</w:t>
            </w:r>
            <w:proofErr w:type="spellEnd"/>
            <w:r w:rsidRPr="00297DB9">
              <w:rPr>
                <w:rFonts w:ascii="Calibri" w:hAnsi="Calibri" w:cs="Calibri"/>
              </w:rPr>
              <w:t xml:space="preserve"> data model subset is based on the UN/CEFACT Buy-Ship-Pay global supply chain reference data model.</w:t>
            </w:r>
          </w:p>
          <w:p w14:paraId="6FCB1B0A" w14:textId="6583B460" w:rsidR="00297DB9" w:rsidRPr="00297DB9" w:rsidRDefault="00297DB9" w:rsidP="00297DB9">
            <w:pPr>
              <w:pStyle w:val="ListParagraph"/>
              <w:numPr>
                <w:ilvl w:val="0"/>
                <w:numId w:val="25"/>
              </w:numPr>
              <w:ind w:left="360"/>
              <w:rPr>
                <w:rFonts w:ascii="Calibri" w:hAnsi="Calibri" w:cs="Calibri"/>
                <w:color w:val="000000"/>
                <w:shd w:val="clear" w:color="auto" w:fill="FFFFFF"/>
              </w:rPr>
            </w:pPr>
            <w:r w:rsidRPr="00297DB9">
              <w:rPr>
                <w:rFonts w:ascii="Calibri" w:hAnsi="Calibri" w:cs="Calibri"/>
                <w:color w:val="000000"/>
                <w:shd w:val="clear" w:color="auto" w:fill="FFFFFF"/>
              </w:rPr>
              <w:t>WCO Data Model. The data model is based on the WCO Data Model version 3.11.</w:t>
            </w:r>
          </w:p>
          <w:p w14:paraId="5DD9300A" w14:textId="77777777" w:rsidR="00297DB9" w:rsidRPr="00297DB9" w:rsidRDefault="00297DB9" w:rsidP="00297DB9">
            <w:pPr>
              <w:pStyle w:val="ListParagraph"/>
              <w:ind w:left="360"/>
              <w:rPr>
                <w:rFonts w:ascii="Calibri" w:hAnsi="Calibri" w:cs="Calibri"/>
                <w:color w:val="000000"/>
                <w:shd w:val="clear" w:color="auto" w:fill="FFFFFF"/>
              </w:rPr>
            </w:pPr>
          </w:p>
          <w:p w14:paraId="7014CE90" w14:textId="77777777" w:rsidR="00297DB9" w:rsidRPr="00297DB9" w:rsidRDefault="00297DB9" w:rsidP="00297DB9">
            <w:pPr>
              <w:rPr>
                <w:rFonts w:ascii="Calibri" w:hAnsi="Calibri" w:cs="Calibri"/>
                <w:color w:val="000000"/>
                <w:shd w:val="clear" w:color="auto" w:fill="FFFFFF"/>
              </w:rPr>
            </w:pPr>
            <w:r w:rsidRPr="00297DB9">
              <w:rPr>
                <w:rFonts w:ascii="Calibri" w:hAnsi="Calibri" w:cs="Calibri"/>
                <w:color w:val="000000"/>
                <w:shd w:val="clear" w:color="auto" w:fill="FFFFFF"/>
              </w:rPr>
              <w:t xml:space="preserve">The CITES </w:t>
            </w:r>
            <w:proofErr w:type="spellStart"/>
            <w:r w:rsidRPr="00297DB9">
              <w:rPr>
                <w:rFonts w:ascii="Calibri" w:hAnsi="Calibri" w:cs="Calibri"/>
                <w:color w:val="000000"/>
                <w:shd w:val="clear" w:color="auto" w:fill="FFFFFF"/>
              </w:rPr>
              <w:t>ePermitting</w:t>
            </w:r>
            <w:proofErr w:type="spellEnd"/>
            <w:r w:rsidRPr="00297DB9">
              <w:rPr>
                <w:rFonts w:ascii="Calibri" w:hAnsi="Calibri" w:cs="Calibri"/>
                <w:color w:val="000000"/>
                <w:shd w:val="clear" w:color="auto" w:fill="FFFFFF"/>
              </w:rPr>
              <w:t xml:space="preserve"> data models are available in CITES Electronic CITES Permitting Toolkit Version 3.0, available in </w:t>
            </w:r>
            <w:hyperlink r:id="rId39" w:history="1">
              <w:r w:rsidRPr="00297DB9">
                <w:rPr>
                  <w:rStyle w:val="Hyperlink"/>
                  <w:rFonts w:ascii="Calibri" w:hAnsi="Calibri" w:cs="Calibri"/>
                  <w:shd w:val="clear" w:color="auto" w:fill="FFFFFF"/>
                </w:rPr>
                <w:t>English</w:t>
              </w:r>
            </w:hyperlink>
            <w:r w:rsidRPr="00297DB9">
              <w:rPr>
                <w:rFonts w:ascii="Calibri" w:hAnsi="Calibri" w:cs="Calibri"/>
                <w:color w:val="000000"/>
                <w:shd w:val="clear" w:color="auto" w:fill="FFFFFF"/>
              </w:rPr>
              <w:t xml:space="preserve">, </w:t>
            </w:r>
            <w:hyperlink r:id="rId40" w:history="1">
              <w:r w:rsidRPr="00297DB9">
                <w:rPr>
                  <w:rStyle w:val="Hyperlink"/>
                  <w:rFonts w:ascii="Calibri" w:hAnsi="Calibri" w:cs="Calibri"/>
                  <w:shd w:val="clear" w:color="auto" w:fill="FFFFFF"/>
                </w:rPr>
                <w:t>French</w:t>
              </w:r>
            </w:hyperlink>
            <w:r w:rsidRPr="00297DB9">
              <w:rPr>
                <w:rFonts w:ascii="Calibri" w:hAnsi="Calibri" w:cs="Calibri"/>
                <w:color w:val="000000"/>
                <w:shd w:val="clear" w:color="auto" w:fill="FFFFFF"/>
              </w:rPr>
              <w:t xml:space="preserve"> and </w:t>
            </w:r>
            <w:hyperlink r:id="rId41" w:history="1">
              <w:r w:rsidRPr="00297DB9">
                <w:rPr>
                  <w:rStyle w:val="Hyperlink"/>
                  <w:rFonts w:ascii="Calibri" w:hAnsi="Calibri" w:cs="Calibri"/>
                  <w:shd w:val="clear" w:color="auto" w:fill="FFFFFF"/>
                </w:rPr>
                <w:t>Spanish</w:t>
              </w:r>
            </w:hyperlink>
            <w:r w:rsidRPr="00297DB9">
              <w:rPr>
                <w:rFonts w:ascii="Calibri" w:hAnsi="Calibri" w:cs="Calibri"/>
                <w:color w:val="000000"/>
                <w:shd w:val="clear" w:color="auto" w:fill="FFFFFF"/>
              </w:rPr>
              <w:t xml:space="preserve">. The class diagrams and the schemas are also available in </w:t>
            </w:r>
            <w:hyperlink r:id="rId42" w:history="1">
              <w:r w:rsidRPr="00297DB9">
                <w:rPr>
                  <w:rStyle w:val="Hyperlink"/>
                  <w:rFonts w:ascii="Calibri" w:hAnsi="Calibri" w:cs="Calibri"/>
                  <w:shd w:val="clear" w:color="auto" w:fill="FFFFFF"/>
                </w:rPr>
                <w:t>html</w:t>
              </w:r>
            </w:hyperlink>
            <w:r w:rsidRPr="00297DB9">
              <w:rPr>
                <w:rFonts w:ascii="Calibri" w:hAnsi="Calibri" w:cs="Calibri"/>
                <w:color w:val="000000"/>
                <w:shd w:val="clear" w:color="auto" w:fill="FFFFFF"/>
              </w:rPr>
              <w:t>.</w:t>
            </w:r>
          </w:p>
          <w:p w14:paraId="155B8A96" w14:textId="69456FD5" w:rsidR="00297DB9" w:rsidRPr="00297DB9" w:rsidRDefault="00297DB9" w:rsidP="00297DB9">
            <w:pPr>
              <w:rPr>
                <w:rFonts w:ascii="Calibri" w:hAnsi="Calibri" w:cs="Calibri"/>
                <w:color w:val="000000"/>
                <w:shd w:val="clear" w:color="auto" w:fill="FFFFFF"/>
              </w:rPr>
            </w:pPr>
            <w:r w:rsidRPr="00297DB9">
              <w:rPr>
                <w:rFonts w:ascii="Calibri" w:hAnsi="Calibri" w:cs="Calibri"/>
                <w:color w:val="000000"/>
                <w:shd w:val="clear" w:color="auto" w:fill="FFFFFF"/>
              </w:rPr>
              <w:t xml:space="preserve">The description of CITES Permits and Certificates and the Standard CITES Form are available in </w:t>
            </w:r>
            <w:hyperlink r:id="rId43" w:history="1">
              <w:r w:rsidRPr="00297DB9">
                <w:rPr>
                  <w:rStyle w:val="Hyperlink"/>
                  <w:rFonts w:ascii="Calibri" w:hAnsi="Calibri" w:cs="Calibri"/>
                  <w:shd w:val="clear" w:color="auto" w:fill="FFFFFF"/>
                </w:rPr>
                <w:t xml:space="preserve">Resolution Conf 12.3 (Rev CoP19) on </w:t>
              </w:r>
              <w:r w:rsidRPr="00297DB9">
                <w:rPr>
                  <w:rStyle w:val="Hyperlink"/>
                  <w:rFonts w:ascii="Calibri" w:hAnsi="Calibri" w:cs="Calibri"/>
                  <w:i/>
                  <w:iCs/>
                  <w:shd w:val="clear" w:color="auto" w:fill="FFFFFF"/>
                </w:rPr>
                <w:t>Permits and Certificates</w:t>
              </w:r>
            </w:hyperlink>
            <w:r w:rsidRPr="00297DB9">
              <w:rPr>
                <w:rFonts w:ascii="Calibri" w:hAnsi="Calibri" w:cs="Calibri"/>
                <w:color w:val="000000"/>
                <w:shd w:val="clear" w:color="auto" w:fill="FFFFFF"/>
              </w:rPr>
              <w:t>.</w:t>
            </w:r>
          </w:p>
        </w:tc>
      </w:tr>
      <w:tr w:rsidR="00297DB9" w:rsidRPr="00297DB9" w14:paraId="04BE8D11" w14:textId="77777777" w:rsidTr="00FA1936">
        <w:tc>
          <w:tcPr>
            <w:tcW w:w="1735" w:type="dxa"/>
          </w:tcPr>
          <w:p w14:paraId="7EE474B6" w14:textId="5F01C07E" w:rsidR="00297DB9" w:rsidRPr="00297DB9" w:rsidRDefault="00297DB9" w:rsidP="00297DB9">
            <w:pPr>
              <w:rPr>
                <w:rFonts w:ascii="Calibri" w:hAnsi="Calibri" w:cs="Calibri"/>
                <w:b/>
                <w:bCs/>
              </w:rPr>
            </w:pPr>
            <w:r w:rsidRPr="00297DB9">
              <w:rPr>
                <w:rFonts w:ascii="Calibri" w:hAnsi="Calibri" w:cs="Calibri"/>
                <w:b/>
                <w:bCs/>
              </w:rPr>
              <w:t>Differences</w:t>
            </w:r>
          </w:p>
        </w:tc>
        <w:tc>
          <w:tcPr>
            <w:tcW w:w="7332" w:type="dxa"/>
          </w:tcPr>
          <w:p w14:paraId="4F8FBC11" w14:textId="77777777" w:rsidR="00297DB9" w:rsidRPr="00297DB9" w:rsidRDefault="00297DB9" w:rsidP="00297DB9">
            <w:pPr>
              <w:rPr>
                <w:rFonts w:ascii="Calibri" w:hAnsi="Calibri" w:cs="Calibri"/>
              </w:rPr>
            </w:pPr>
            <w:r w:rsidRPr="00297DB9">
              <w:rPr>
                <w:rFonts w:ascii="Calibri" w:hAnsi="Calibri" w:cs="Calibri"/>
              </w:rPr>
              <w:t xml:space="preserve">UN/CEFACT BSP Data Model defines its semantics from the perspective of the global supply chain which supports the B2B data as well as the B2G data across trade, transport and cross-border management. </w:t>
            </w:r>
          </w:p>
          <w:p w14:paraId="49BA2231" w14:textId="582EBE4D" w:rsidR="00297DB9" w:rsidRPr="00297DB9" w:rsidRDefault="00297DB9" w:rsidP="00297DB9">
            <w:pPr>
              <w:rPr>
                <w:rFonts w:ascii="Calibri" w:hAnsi="Calibri" w:cs="Calibri"/>
              </w:rPr>
            </w:pPr>
            <w:r w:rsidRPr="00297DB9">
              <w:rPr>
                <w:rFonts w:ascii="Calibri" w:hAnsi="Calibri" w:cs="Calibri"/>
              </w:rPr>
              <w:t>WCO defines all the semantics in its data model from the perspective of the cross-border agency regulatory processes thereby supporting G2G and G2B data exchange requirements.</w:t>
            </w:r>
          </w:p>
        </w:tc>
      </w:tr>
      <w:tr w:rsidR="00297DB9" w:rsidRPr="00297DB9" w14:paraId="4E834799" w14:textId="77777777" w:rsidTr="00FA1936">
        <w:tc>
          <w:tcPr>
            <w:tcW w:w="1735" w:type="dxa"/>
          </w:tcPr>
          <w:p w14:paraId="1D3681CC" w14:textId="16031C16" w:rsidR="00297DB9" w:rsidRPr="00297DB9" w:rsidRDefault="00297DB9" w:rsidP="00297DB9">
            <w:pPr>
              <w:rPr>
                <w:rFonts w:ascii="Calibri" w:hAnsi="Calibri" w:cs="Calibri"/>
                <w:b/>
                <w:bCs/>
              </w:rPr>
            </w:pPr>
            <w:r w:rsidRPr="00297DB9">
              <w:rPr>
                <w:rFonts w:ascii="Calibri" w:hAnsi="Calibri" w:cs="Calibri"/>
                <w:b/>
                <w:bCs/>
              </w:rPr>
              <w:t>Platforms</w:t>
            </w:r>
          </w:p>
        </w:tc>
        <w:tc>
          <w:tcPr>
            <w:tcW w:w="7332" w:type="dxa"/>
          </w:tcPr>
          <w:p w14:paraId="499D387A" w14:textId="77777777" w:rsidR="00297DB9" w:rsidRPr="00297DB9" w:rsidRDefault="00297DB9" w:rsidP="00297DB9">
            <w:pPr>
              <w:rPr>
                <w:rFonts w:ascii="Calibri" w:hAnsi="Calibri" w:cs="Calibri"/>
                <w:color w:val="000000"/>
                <w:shd w:val="clear" w:color="auto" w:fill="FFFFFF"/>
              </w:rPr>
            </w:pPr>
            <w:r w:rsidRPr="00297DB9">
              <w:rPr>
                <w:rFonts w:ascii="Calibri" w:hAnsi="Calibri" w:cs="Calibri"/>
                <w:color w:val="000000"/>
                <w:shd w:val="clear" w:color="auto" w:fill="FFFFFF"/>
              </w:rPr>
              <w:t xml:space="preserve">There are no global platforms for exchanging </w:t>
            </w:r>
            <w:proofErr w:type="spellStart"/>
            <w:r w:rsidRPr="00297DB9">
              <w:rPr>
                <w:rFonts w:ascii="Calibri" w:hAnsi="Calibri" w:cs="Calibri"/>
                <w:color w:val="000000"/>
                <w:shd w:val="clear" w:color="auto" w:fill="FFFFFF"/>
              </w:rPr>
              <w:t>eCITES</w:t>
            </w:r>
            <w:proofErr w:type="spellEnd"/>
            <w:r w:rsidRPr="00297DB9">
              <w:rPr>
                <w:rFonts w:ascii="Calibri" w:hAnsi="Calibri" w:cs="Calibri"/>
                <w:color w:val="000000"/>
                <w:shd w:val="clear" w:color="auto" w:fill="FFFFFF"/>
              </w:rPr>
              <w:t xml:space="preserve"> permits and certificates. </w:t>
            </w:r>
          </w:p>
          <w:p w14:paraId="51D409A8" w14:textId="2F8C8F5E" w:rsidR="00297DB9" w:rsidRPr="00297DB9" w:rsidRDefault="001C70C8" w:rsidP="00297DB9">
            <w:pPr>
              <w:rPr>
                <w:rFonts w:ascii="Calibri" w:hAnsi="Calibri" w:cs="Calibri"/>
                <w:color w:val="000000"/>
                <w:shd w:val="clear" w:color="auto" w:fill="FFFFFF"/>
              </w:rPr>
            </w:pPr>
            <w:hyperlink r:id="rId44" w:history="1">
              <w:r w:rsidR="00297DB9" w:rsidRPr="00297DB9">
                <w:rPr>
                  <w:rStyle w:val="Hyperlink"/>
                  <w:rFonts w:ascii="Calibri" w:hAnsi="Calibri" w:cs="Calibri"/>
                </w:rPr>
                <w:t>Species+ API, developed by UNEP-WCMC,</w:t>
              </w:r>
            </w:hyperlink>
            <w:r w:rsidR="00297DB9" w:rsidRPr="00297DB9">
              <w:rPr>
                <w:rFonts w:ascii="Calibri" w:hAnsi="Calibri" w:cs="Calibri"/>
                <w:color w:val="000000"/>
                <w:shd w:val="clear" w:color="auto" w:fill="FFFFFF"/>
              </w:rPr>
              <w:t xml:space="preserve"> provides the up-to-date lists of species in the CITES Appendices including details of quota, suspension etc. This API can be integrated with </w:t>
            </w:r>
            <w:proofErr w:type="spellStart"/>
            <w:r w:rsidR="00297DB9" w:rsidRPr="00297DB9">
              <w:rPr>
                <w:rFonts w:ascii="Calibri" w:hAnsi="Calibri" w:cs="Calibri"/>
                <w:color w:val="000000"/>
                <w:shd w:val="clear" w:color="auto" w:fill="FFFFFF"/>
              </w:rPr>
              <w:t>ePermitting</w:t>
            </w:r>
            <w:proofErr w:type="spellEnd"/>
            <w:r w:rsidR="00297DB9" w:rsidRPr="00297DB9">
              <w:rPr>
                <w:rFonts w:ascii="Calibri" w:hAnsi="Calibri" w:cs="Calibri"/>
                <w:color w:val="000000"/>
                <w:shd w:val="clear" w:color="auto" w:fill="FFFFFF"/>
              </w:rPr>
              <w:t xml:space="preserve"> systems.</w:t>
            </w:r>
          </w:p>
        </w:tc>
      </w:tr>
      <w:tr w:rsidR="00297DB9" w:rsidRPr="00297DB9" w14:paraId="669C04B9" w14:textId="77777777" w:rsidTr="00FA1936">
        <w:tc>
          <w:tcPr>
            <w:tcW w:w="1735" w:type="dxa"/>
          </w:tcPr>
          <w:p w14:paraId="1D5EA30F" w14:textId="3ABECB20" w:rsidR="00297DB9" w:rsidRPr="00297DB9" w:rsidRDefault="00297DB9" w:rsidP="00297DB9">
            <w:pPr>
              <w:rPr>
                <w:rFonts w:ascii="Calibri" w:hAnsi="Calibri" w:cs="Calibri"/>
                <w:b/>
                <w:bCs/>
              </w:rPr>
            </w:pPr>
            <w:r w:rsidRPr="00297DB9">
              <w:rPr>
                <w:rFonts w:ascii="Calibri" w:hAnsi="Calibri" w:cs="Calibri"/>
                <w:b/>
                <w:bCs/>
              </w:rPr>
              <w:lastRenderedPageBreak/>
              <w:t>Data</w:t>
            </w:r>
          </w:p>
        </w:tc>
        <w:tc>
          <w:tcPr>
            <w:tcW w:w="7332" w:type="dxa"/>
          </w:tcPr>
          <w:p w14:paraId="7C989E98" w14:textId="77777777" w:rsidR="00297DB9" w:rsidRPr="00297DB9" w:rsidRDefault="00297DB9" w:rsidP="00297DB9">
            <w:pPr>
              <w:rPr>
                <w:rFonts w:ascii="Calibri" w:hAnsi="Calibri" w:cs="Calibri"/>
                <w:color w:val="000000"/>
                <w:shd w:val="clear" w:color="auto" w:fill="FFFFFF"/>
              </w:rPr>
            </w:pPr>
            <w:r w:rsidRPr="00297DB9">
              <w:rPr>
                <w:rFonts w:ascii="Calibri" w:hAnsi="Calibri" w:cs="Calibri"/>
              </w:rPr>
              <w:t xml:space="preserve">Mandatory information (data elements) that should be included in CITES permits and certificates are available in Annex 1 of the </w:t>
            </w:r>
            <w:hyperlink r:id="rId45" w:history="1">
              <w:r w:rsidRPr="00297DB9">
                <w:rPr>
                  <w:rStyle w:val="Hyperlink"/>
                  <w:rFonts w:ascii="Calibri" w:hAnsi="Calibri" w:cs="Calibri"/>
                  <w:shd w:val="clear" w:color="auto" w:fill="FFFFFF"/>
                </w:rPr>
                <w:t xml:space="preserve">Resolution Conf 12.3 (Rev CoP19) on </w:t>
              </w:r>
              <w:r w:rsidRPr="00297DB9">
                <w:rPr>
                  <w:rStyle w:val="Hyperlink"/>
                  <w:rFonts w:ascii="Calibri" w:hAnsi="Calibri" w:cs="Calibri"/>
                  <w:i/>
                  <w:iCs/>
                  <w:shd w:val="clear" w:color="auto" w:fill="FFFFFF"/>
                </w:rPr>
                <w:t>Permits and Certificates</w:t>
              </w:r>
            </w:hyperlink>
            <w:r w:rsidRPr="00297DB9">
              <w:rPr>
                <w:rFonts w:ascii="Calibri" w:hAnsi="Calibri" w:cs="Calibri"/>
                <w:color w:val="000000"/>
                <w:shd w:val="clear" w:color="auto" w:fill="FFFFFF"/>
              </w:rPr>
              <w:t xml:space="preserve">. </w:t>
            </w:r>
          </w:p>
          <w:p w14:paraId="32D31366" w14:textId="06091F7D" w:rsidR="00297DB9" w:rsidRPr="00297DB9" w:rsidRDefault="00297DB9" w:rsidP="00297DB9">
            <w:pPr>
              <w:rPr>
                <w:rFonts w:ascii="Calibri" w:hAnsi="Calibri" w:cs="Calibri"/>
              </w:rPr>
            </w:pPr>
            <w:r w:rsidRPr="00297DB9">
              <w:rPr>
                <w:rFonts w:ascii="Calibri" w:hAnsi="Calibri" w:cs="Calibri"/>
              </w:rPr>
              <w:t>Under normal procedures, all data elements are required. However, under Exemption and other special provisions (</w:t>
            </w:r>
            <w:hyperlink r:id="rId46" w:anchor="VII" w:history="1">
              <w:r w:rsidRPr="00297DB9">
                <w:rPr>
                  <w:rStyle w:val="Hyperlink"/>
                  <w:rFonts w:ascii="Calibri" w:hAnsi="Calibri" w:cs="Calibri"/>
                </w:rPr>
                <w:t>Article VII</w:t>
              </w:r>
            </w:hyperlink>
            <w:r w:rsidRPr="00297DB9">
              <w:rPr>
                <w:rFonts w:ascii="Calibri" w:hAnsi="Calibri" w:cs="Calibri"/>
              </w:rPr>
              <w:t xml:space="preserve"> of the Convention), or in case of stricter domestic measures by countries additional information or conditions may apply.</w:t>
            </w:r>
          </w:p>
        </w:tc>
      </w:tr>
      <w:tr w:rsidR="00297DB9" w:rsidRPr="00297DB9" w14:paraId="6C7B44F3" w14:textId="77777777" w:rsidTr="00FA1936">
        <w:tc>
          <w:tcPr>
            <w:tcW w:w="1735" w:type="dxa"/>
          </w:tcPr>
          <w:p w14:paraId="0A6E10CA" w14:textId="39FFE2E1" w:rsidR="00297DB9" w:rsidRPr="00297DB9" w:rsidRDefault="00297DB9" w:rsidP="00297DB9">
            <w:pPr>
              <w:rPr>
                <w:rFonts w:ascii="Calibri" w:hAnsi="Calibri" w:cs="Calibri"/>
                <w:b/>
                <w:bCs/>
              </w:rPr>
            </w:pPr>
            <w:r w:rsidRPr="00297DB9">
              <w:rPr>
                <w:rFonts w:ascii="Calibri" w:hAnsi="Calibri" w:cs="Calibri"/>
                <w:b/>
                <w:bCs/>
              </w:rPr>
              <w:t>Adoption</w:t>
            </w:r>
          </w:p>
        </w:tc>
        <w:tc>
          <w:tcPr>
            <w:tcW w:w="7332" w:type="dxa"/>
          </w:tcPr>
          <w:p w14:paraId="7508AD70" w14:textId="77777777" w:rsidR="00297DB9" w:rsidRPr="00297DB9" w:rsidRDefault="00297DB9" w:rsidP="00297DB9">
            <w:pPr>
              <w:rPr>
                <w:rFonts w:ascii="Calibri" w:hAnsi="Calibri" w:cs="Calibri"/>
              </w:rPr>
            </w:pPr>
            <w:r w:rsidRPr="00297DB9">
              <w:rPr>
                <w:rFonts w:ascii="Calibri" w:hAnsi="Calibri" w:cs="Calibri"/>
              </w:rPr>
              <w:t xml:space="preserve">The adoption of </w:t>
            </w:r>
            <w:proofErr w:type="spellStart"/>
            <w:r w:rsidRPr="00297DB9">
              <w:rPr>
                <w:rFonts w:ascii="Calibri" w:hAnsi="Calibri" w:cs="Calibri"/>
              </w:rPr>
              <w:t>digitalisation</w:t>
            </w:r>
            <w:proofErr w:type="spellEnd"/>
            <w:r w:rsidRPr="00297DB9">
              <w:rPr>
                <w:rFonts w:ascii="Calibri" w:hAnsi="Calibri" w:cs="Calibri"/>
              </w:rPr>
              <w:t xml:space="preserve"> for the CITES permit/certificate could increase by:</w:t>
            </w:r>
          </w:p>
          <w:p w14:paraId="68F28CC2" w14:textId="77777777" w:rsidR="00297DB9" w:rsidRPr="00297DB9" w:rsidRDefault="00297DB9" w:rsidP="00297DB9">
            <w:pPr>
              <w:pStyle w:val="ListParagraph"/>
              <w:numPr>
                <w:ilvl w:val="0"/>
                <w:numId w:val="26"/>
              </w:numPr>
              <w:rPr>
                <w:rFonts w:ascii="Calibri" w:hAnsi="Calibri" w:cs="Calibri"/>
              </w:rPr>
            </w:pPr>
            <w:r w:rsidRPr="00297DB9">
              <w:rPr>
                <w:rFonts w:ascii="Calibri" w:hAnsi="Calibri" w:cs="Calibri"/>
              </w:rPr>
              <w:t xml:space="preserve">improving the capacity and resources of the CITES Management Authorities to implement and manage the </w:t>
            </w:r>
            <w:proofErr w:type="spellStart"/>
            <w:r w:rsidRPr="00297DB9">
              <w:rPr>
                <w:rFonts w:ascii="Calibri" w:hAnsi="Calibri" w:cs="Calibri"/>
              </w:rPr>
              <w:t>ePermit</w:t>
            </w:r>
            <w:proofErr w:type="spellEnd"/>
            <w:r w:rsidRPr="00297DB9">
              <w:rPr>
                <w:rFonts w:ascii="Calibri" w:hAnsi="Calibri" w:cs="Calibri"/>
              </w:rPr>
              <w:t xml:space="preserve"> systems; </w:t>
            </w:r>
          </w:p>
          <w:p w14:paraId="3C0EDE0C" w14:textId="77777777" w:rsidR="00297DB9" w:rsidRPr="00297DB9" w:rsidRDefault="00297DB9" w:rsidP="00297DB9">
            <w:pPr>
              <w:pStyle w:val="ListParagraph"/>
              <w:numPr>
                <w:ilvl w:val="0"/>
                <w:numId w:val="26"/>
              </w:numPr>
              <w:rPr>
                <w:rFonts w:ascii="Calibri" w:hAnsi="Calibri" w:cs="Calibri"/>
              </w:rPr>
            </w:pPr>
            <w:r w:rsidRPr="00297DB9">
              <w:rPr>
                <w:rFonts w:ascii="Calibri" w:hAnsi="Calibri" w:cs="Calibri"/>
              </w:rPr>
              <w:t xml:space="preserve">enabling the interoperability of </w:t>
            </w:r>
            <w:proofErr w:type="spellStart"/>
            <w:r w:rsidRPr="00297DB9">
              <w:rPr>
                <w:rFonts w:ascii="Calibri" w:hAnsi="Calibri" w:cs="Calibri"/>
              </w:rPr>
              <w:t>ePermit</w:t>
            </w:r>
            <w:proofErr w:type="spellEnd"/>
            <w:r w:rsidRPr="00297DB9">
              <w:rPr>
                <w:rFonts w:ascii="Calibri" w:hAnsi="Calibri" w:cs="Calibri"/>
              </w:rPr>
              <w:t xml:space="preserve"> systems with other national systems like National Single Windows; </w:t>
            </w:r>
          </w:p>
          <w:p w14:paraId="4E2B4177" w14:textId="21693798" w:rsidR="00297DB9" w:rsidRPr="00297DB9" w:rsidRDefault="00297DB9" w:rsidP="00297DB9">
            <w:pPr>
              <w:pStyle w:val="ListParagraph"/>
              <w:numPr>
                <w:ilvl w:val="0"/>
                <w:numId w:val="26"/>
              </w:numPr>
              <w:rPr>
                <w:rFonts w:ascii="Calibri" w:hAnsi="Calibri" w:cs="Calibri"/>
              </w:rPr>
            </w:pPr>
            <w:r w:rsidRPr="00297DB9">
              <w:rPr>
                <w:rFonts w:ascii="Calibri" w:hAnsi="Calibri" w:cs="Calibri"/>
              </w:rPr>
              <w:t>increasing the collaboration among Management Authorities and Customs or border control authorities.</w:t>
            </w:r>
          </w:p>
        </w:tc>
      </w:tr>
    </w:tbl>
    <w:p w14:paraId="663B155E" w14:textId="576F70E5" w:rsidR="00A20AFC" w:rsidRPr="00A20AFC" w:rsidRDefault="00A20AFC" w:rsidP="00A20AFC">
      <w:pPr>
        <w:pStyle w:val="Heading2"/>
        <w:spacing w:before="0"/>
        <w:rPr>
          <w:rFonts w:ascii="Calibri" w:hAnsi="Calibri" w:cs="Calibri"/>
          <w:sz w:val="22"/>
          <w:szCs w:val="22"/>
        </w:rPr>
      </w:pPr>
    </w:p>
    <w:p w14:paraId="694ADD6D" w14:textId="77777777" w:rsidR="00A20AFC" w:rsidRPr="00A20AFC" w:rsidRDefault="00A20AFC">
      <w:pPr>
        <w:rPr>
          <w:rFonts w:ascii="Calibri" w:eastAsiaTheme="majorEastAsia" w:hAnsi="Calibri" w:cs="Calibri"/>
          <w:color w:val="0F4761" w:themeColor="accent1" w:themeShade="BF"/>
        </w:rPr>
      </w:pPr>
      <w:r w:rsidRPr="00A20AFC">
        <w:rPr>
          <w:rFonts w:ascii="Calibri" w:hAnsi="Calibri" w:cs="Calibri"/>
        </w:rPr>
        <w:br w:type="page"/>
      </w:r>
    </w:p>
    <w:p w14:paraId="26364716" w14:textId="77777777" w:rsidR="00A20AFC" w:rsidRPr="00A20AFC" w:rsidRDefault="00A20AFC" w:rsidP="00A20AFC">
      <w:pPr>
        <w:pStyle w:val="Heading1"/>
        <w:rPr>
          <w:rFonts w:ascii="Calibri" w:hAnsi="Calibri" w:cs="Calibri"/>
        </w:rPr>
      </w:pPr>
      <w:bookmarkStart w:id="7" w:name="_Toc161915428"/>
      <w:r w:rsidRPr="00A20AFC">
        <w:rPr>
          <w:rFonts w:ascii="Calibri" w:hAnsi="Calibri" w:cs="Calibri"/>
        </w:rPr>
        <w:lastRenderedPageBreak/>
        <w:t>Certificate of Inspection for Organic Products (CIO)</w:t>
      </w:r>
      <w:bookmarkEnd w:id="7"/>
    </w:p>
    <w:tbl>
      <w:tblPr>
        <w:tblStyle w:val="TableGrid"/>
        <w:tblW w:w="9209" w:type="dxa"/>
        <w:tblLook w:val="04A0" w:firstRow="1" w:lastRow="0" w:firstColumn="1" w:lastColumn="0" w:noHBand="0" w:noVBand="1"/>
      </w:tblPr>
      <w:tblGrid>
        <w:gridCol w:w="1837"/>
        <w:gridCol w:w="7372"/>
      </w:tblGrid>
      <w:tr w:rsidR="00A20AFC" w:rsidRPr="00A20AFC" w14:paraId="66E89553" w14:textId="77777777" w:rsidTr="00FA1936">
        <w:tc>
          <w:tcPr>
            <w:tcW w:w="1837" w:type="dxa"/>
            <w:vAlign w:val="center"/>
          </w:tcPr>
          <w:p w14:paraId="616E6E9A" w14:textId="77777777" w:rsidR="00A20AFC" w:rsidRPr="00A20AFC" w:rsidRDefault="00A20AFC" w:rsidP="00FA1936">
            <w:pPr>
              <w:rPr>
                <w:rFonts w:ascii="Calibri" w:hAnsi="Calibri" w:cs="Calibri"/>
                <w:b/>
                <w:bCs/>
              </w:rPr>
            </w:pPr>
            <w:r w:rsidRPr="00A20AFC">
              <w:rPr>
                <w:rFonts w:ascii="Calibri" w:hAnsi="Calibri" w:cs="Calibri"/>
                <w:b/>
                <w:bCs/>
              </w:rPr>
              <w:t>Document name</w:t>
            </w:r>
          </w:p>
        </w:tc>
        <w:tc>
          <w:tcPr>
            <w:tcW w:w="7372" w:type="dxa"/>
          </w:tcPr>
          <w:p w14:paraId="6495EE6C" w14:textId="77777777" w:rsidR="00A20AFC" w:rsidRPr="00A20AFC" w:rsidRDefault="00A20AFC" w:rsidP="00FA1936">
            <w:pPr>
              <w:rPr>
                <w:rFonts w:ascii="Calibri" w:hAnsi="Calibri" w:cs="Calibri"/>
              </w:rPr>
            </w:pPr>
            <w:r w:rsidRPr="00A20AFC">
              <w:rPr>
                <w:rFonts w:ascii="Calibri" w:hAnsi="Calibri" w:cs="Calibri"/>
              </w:rPr>
              <w:t>Certificate of Inspection for Organic Products (CIO)</w:t>
            </w:r>
          </w:p>
        </w:tc>
      </w:tr>
      <w:tr w:rsidR="00A20AFC" w:rsidRPr="00A20AFC" w14:paraId="70309B31" w14:textId="77777777" w:rsidTr="00FA1936">
        <w:tc>
          <w:tcPr>
            <w:tcW w:w="1837" w:type="dxa"/>
          </w:tcPr>
          <w:p w14:paraId="03B5872B" w14:textId="77777777" w:rsidR="00A20AFC" w:rsidRPr="00A20AFC" w:rsidRDefault="00A20AFC" w:rsidP="00FA1936">
            <w:pPr>
              <w:rPr>
                <w:rFonts w:ascii="Calibri" w:hAnsi="Calibri" w:cs="Calibri"/>
                <w:b/>
                <w:bCs/>
              </w:rPr>
            </w:pPr>
            <w:r w:rsidRPr="00A20AFC">
              <w:rPr>
                <w:rFonts w:ascii="Calibri" w:hAnsi="Calibri" w:cs="Calibri"/>
                <w:b/>
                <w:bCs/>
              </w:rPr>
              <w:t xml:space="preserve">Purpose </w:t>
            </w:r>
          </w:p>
        </w:tc>
        <w:tc>
          <w:tcPr>
            <w:tcW w:w="7372" w:type="dxa"/>
          </w:tcPr>
          <w:p w14:paraId="660F3351" w14:textId="77777777" w:rsidR="00A20AFC" w:rsidRPr="00A20AFC" w:rsidRDefault="00A20AFC" w:rsidP="00FA1936">
            <w:pPr>
              <w:rPr>
                <w:rFonts w:ascii="Calibri" w:hAnsi="Calibri" w:cs="Calibri"/>
              </w:rPr>
            </w:pPr>
            <w:r w:rsidRPr="00A20AFC">
              <w:rPr>
                <w:rFonts w:ascii="Calibri" w:hAnsi="Calibri" w:cs="Calibri"/>
              </w:rPr>
              <w:t>The Certificate of Inspection for Organic Products (CIO)  ensures the organic products imported into the country conforms to internationally recognized standards for organic product life cycle i.e. growing,  production, processing, animal raising practices, pest &amp; weed control, and compliant with applicable laws/organic standards of the countries.</w:t>
            </w:r>
          </w:p>
        </w:tc>
      </w:tr>
      <w:tr w:rsidR="00A20AFC" w:rsidRPr="00A20AFC" w14:paraId="0FDC5155" w14:textId="77777777" w:rsidTr="00FA1936">
        <w:tc>
          <w:tcPr>
            <w:tcW w:w="1837" w:type="dxa"/>
          </w:tcPr>
          <w:p w14:paraId="13BE8ECE" w14:textId="77777777" w:rsidR="00A20AFC" w:rsidRPr="00A20AFC" w:rsidRDefault="00A20AFC" w:rsidP="00FA1936">
            <w:pPr>
              <w:rPr>
                <w:rFonts w:ascii="Calibri" w:hAnsi="Calibri" w:cs="Calibri"/>
                <w:b/>
                <w:bCs/>
              </w:rPr>
            </w:pPr>
            <w:r w:rsidRPr="00A20AFC">
              <w:rPr>
                <w:rFonts w:ascii="Calibri" w:hAnsi="Calibri" w:cs="Calibri"/>
                <w:b/>
                <w:bCs/>
              </w:rPr>
              <w:t>Sender/Receiver</w:t>
            </w:r>
          </w:p>
        </w:tc>
        <w:tc>
          <w:tcPr>
            <w:tcW w:w="7372" w:type="dxa"/>
          </w:tcPr>
          <w:p w14:paraId="10792CD0" w14:textId="77777777" w:rsidR="00A20AFC" w:rsidRPr="00A20AFC" w:rsidRDefault="00A20AFC" w:rsidP="00FA1936">
            <w:pPr>
              <w:rPr>
                <w:rFonts w:ascii="Calibri" w:hAnsi="Calibri" w:cs="Calibri"/>
              </w:rPr>
            </w:pPr>
            <w:r w:rsidRPr="00A20AFC">
              <w:rPr>
                <w:rFonts w:ascii="Calibri" w:hAnsi="Calibri" w:cs="Calibri"/>
              </w:rPr>
              <w:t>The certificate is generated by Third Party Certification agencies accredited under the organic standards of Participatory Guarantee Systems (PGS). The</w:t>
            </w:r>
          </w:p>
          <w:p w14:paraId="13B8CEFA" w14:textId="77777777" w:rsidR="00A20AFC" w:rsidRPr="00A20AFC" w:rsidRDefault="00A20AFC" w:rsidP="00FA1936">
            <w:pPr>
              <w:rPr>
                <w:rFonts w:ascii="Calibri" w:hAnsi="Calibri" w:cs="Calibri"/>
              </w:rPr>
            </w:pPr>
            <w:r w:rsidRPr="00A20AFC">
              <w:rPr>
                <w:rFonts w:ascii="Calibri" w:hAnsi="Calibri" w:cs="Calibri"/>
              </w:rPr>
              <w:t>International Federation of Organic Agriculture Movements (</w:t>
            </w:r>
            <w:hyperlink r:id="rId47" w:history="1">
              <w:r w:rsidRPr="00A20AFC">
                <w:rPr>
                  <w:rStyle w:val="Hyperlink"/>
                  <w:rFonts w:ascii="Calibri" w:hAnsi="Calibri" w:cs="Calibri"/>
                </w:rPr>
                <w:t>IFOAM</w:t>
              </w:r>
            </w:hyperlink>
            <w:r w:rsidRPr="00A20AFC">
              <w:rPr>
                <w:rFonts w:ascii="Calibri" w:hAnsi="Calibri" w:cs="Calibri"/>
              </w:rPr>
              <w:t xml:space="preserve"> - Organics International) supports Participatory Guarantee Systems (PGS) that certify producers based on active participation of stakeholders. They are built on a foundation of trust, social networks and knowledge exchange.</w:t>
            </w:r>
          </w:p>
          <w:p w14:paraId="33E91521" w14:textId="77777777" w:rsidR="00A20AFC" w:rsidRPr="00A20AFC" w:rsidRDefault="00A20AFC" w:rsidP="00FA1936">
            <w:pPr>
              <w:rPr>
                <w:rFonts w:ascii="Calibri" w:hAnsi="Calibri" w:cs="Calibri"/>
              </w:rPr>
            </w:pPr>
            <w:r w:rsidRPr="00A20AFC">
              <w:rPr>
                <w:rFonts w:ascii="Calibri" w:hAnsi="Calibri" w:cs="Calibri"/>
              </w:rPr>
              <w:t>The certificate is a mandatory document for Exporting &amp; Importing country certifying that products grown &amp; produced are organic as per the organic standards of the country.</w:t>
            </w:r>
          </w:p>
        </w:tc>
      </w:tr>
      <w:tr w:rsidR="00A20AFC" w:rsidRPr="00A20AFC" w14:paraId="42D60153" w14:textId="77777777" w:rsidTr="00FA1936">
        <w:tc>
          <w:tcPr>
            <w:tcW w:w="1837" w:type="dxa"/>
          </w:tcPr>
          <w:p w14:paraId="1228E227" w14:textId="77777777" w:rsidR="00A20AFC" w:rsidRPr="00A20AFC" w:rsidRDefault="00A20AFC" w:rsidP="00FA1936">
            <w:pPr>
              <w:rPr>
                <w:rFonts w:ascii="Calibri" w:hAnsi="Calibri" w:cs="Calibri"/>
                <w:b/>
                <w:bCs/>
              </w:rPr>
            </w:pPr>
            <w:r w:rsidRPr="00A20AFC">
              <w:rPr>
                <w:rFonts w:ascii="Calibri" w:hAnsi="Calibri" w:cs="Calibri"/>
                <w:b/>
                <w:bCs/>
              </w:rPr>
              <w:t>Legal requirement</w:t>
            </w:r>
          </w:p>
        </w:tc>
        <w:tc>
          <w:tcPr>
            <w:tcW w:w="7372" w:type="dxa"/>
          </w:tcPr>
          <w:p w14:paraId="4578B574" w14:textId="77777777" w:rsidR="00A20AFC" w:rsidRPr="00A20AFC" w:rsidRDefault="00A20AFC" w:rsidP="00FA1936">
            <w:pPr>
              <w:rPr>
                <w:rFonts w:ascii="Calibri" w:hAnsi="Calibri" w:cs="Calibri"/>
              </w:rPr>
            </w:pPr>
            <w:r w:rsidRPr="00A20AFC">
              <w:rPr>
                <w:rFonts w:ascii="Calibri" w:hAnsi="Calibri" w:cs="Calibri"/>
              </w:rPr>
              <w:t>CIO is a mandatory custom document and the products are allowed to be exported or imported only when certificate issued by the certification agency confirms compliance under the country organic standards.</w:t>
            </w:r>
          </w:p>
        </w:tc>
      </w:tr>
      <w:tr w:rsidR="00A20AFC" w:rsidRPr="00A20AFC" w14:paraId="582A7043" w14:textId="77777777" w:rsidTr="00FA1936">
        <w:tc>
          <w:tcPr>
            <w:tcW w:w="1837" w:type="dxa"/>
          </w:tcPr>
          <w:p w14:paraId="26FDB35B" w14:textId="77777777" w:rsidR="00A20AFC" w:rsidRPr="00A20AFC" w:rsidRDefault="00A20AFC" w:rsidP="00FA1936">
            <w:pPr>
              <w:rPr>
                <w:rFonts w:ascii="Calibri" w:hAnsi="Calibri" w:cs="Calibri"/>
                <w:b/>
                <w:bCs/>
              </w:rPr>
            </w:pPr>
            <w:r w:rsidRPr="00A20AFC">
              <w:rPr>
                <w:rFonts w:ascii="Calibri" w:hAnsi="Calibri" w:cs="Calibri"/>
                <w:b/>
                <w:bCs/>
              </w:rPr>
              <w:t>Usage</w:t>
            </w:r>
          </w:p>
        </w:tc>
        <w:tc>
          <w:tcPr>
            <w:tcW w:w="7372" w:type="dxa"/>
          </w:tcPr>
          <w:p w14:paraId="6DD67A9B" w14:textId="77777777" w:rsidR="00A20AFC" w:rsidRPr="00A20AFC" w:rsidRDefault="00A20AFC" w:rsidP="00FA1936">
            <w:pPr>
              <w:rPr>
                <w:rFonts w:ascii="Calibri" w:hAnsi="Calibri" w:cs="Calibri"/>
              </w:rPr>
            </w:pPr>
            <w:r w:rsidRPr="00A20AFC">
              <w:rPr>
                <w:rFonts w:ascii="Calibri" w:hAnsi="Calibri" w:cs="Calibri"/>
              </w:rPr>
              <w:t xml:space="preserve">The documents are issued in paper &amp; digital forms. Currently, various countries are using the certificate issued through digital channel i.e. Trade Control and Expert System (TRACES) – EU and </w:t>
            </w:r>
            <w:proofErr w:type="spellStart"/>
            <w:r w:rsidRPr="00A20AFC">
              <w:rPr>
                <w:rFonts w:ascii="Calibri" w:hAnsi="Calibri" w:cs="Calibri"/>
              </w:rPr>
              <w:t>Tracenet</w:t>
            </w:r>
            <w:proofErr w:type="spellEnd"/>
            <w:r w:rsidRPr="00A20AFC">
              <w:rPr>
                <w:rFonts w:ascii="Calibri" w:hAnsi="Calibri" w:cs="Calibri"/>
              </w:rPr>
              <w:t xml:space="preserve"> – India etc. it will be difficult to estimate the number of documents issued in paper/digital form in a year.</w:t>
            </w:r>
          </w:p>
        </w:tc>
      </w:tr>
      <w:tr w:rsidR="00A20AFC" w:rsidRPr="00A20AFC" w14:paraId="1DFF5D81" w14:textId="77777777" w:rsidTr="00FA1936">
        <w:tc>
          <w:tcPr>
            <w:tcW w:w="1837" w:type="dxa"/>
          </w:tcPr>
          <w:p w14:paraId="6F21A02A" w14:textId="77777777" w:rsidR="00A20AFC" w:rsidRPr="00A20AFC" w:rsidRDefault="00A20AFC" w:rsidP="00FA1936">
            <w:pPr>
              <w:rPr>
                <w:rFonts w:ascii="Calibri" w:hAnsi="Calibri" w:cs="Calibri"/>
                <w:b/>
                <w:bCs/>
              </w:rPr>
            </w:pPr>
            <w:r w:rsidRPr="00A20AFC">
              <w:rPr>
                <w:rFonts w:ascii="Calibri" w:hAnsi="Calibri" w:cs="Calibri"/>
                <w:b/>
                <w:bCs/>
              </w:rPr>
              <w:t>Standards</w:t>
            </w:r>
          </w:p>
        </w:tc>
        <w:tc>
          <w:tcPr>
            <w:tcW w:w="7372" w:type="dxa"/>
          </w:tcPr>
          <w:p w14:paraId="780A65B0" w14:textId="77777777" w:rsidR="00A20AFC" w:rsidRPr="00A20AFC" w:rsidRDefault="00A20AFC" w:rsidP="00FA1936">
            <w:pPr>
              <w:rPr>
                <w:rFonts w:ascii="Calibri" w:hAnsi="Calibri" w:cs="Calibri"/>
              </w:rPr>
            </w:pPr>
            <w:r w:rsidRPr="00A20AFC">
              <w:rPr>
                <w:rFonts w:ascii="Calibri" w:hAnsi="Calibri" w:cs="Calibri"/>
              </w:rPr>
              <w:t>The technical standards are linked to the specific standard of the country of import. For example:</w:t>
            </w:r>
          </w:p>
          <w:p w14:paraId="41EC09A6" w14:textId="77777777" w:rsidR="00A20AFC" w:rsidRPr="00A20AFC" w:rsidRDefault="00A20AFC" w:rsidP="00A20AFC">
            <w:pPr>
              <w:pStyle w:val="ListParagraph"/>
              <w:numPr>
                <w:ilvl w:val="1"/>
                <w:numId w:val="27"/>
              </w:numPr>
              <w:ind w:left="312" w:hanging="312"/>
              <w:rPr>
                <w:rFonts w:ascii="Calibri" w:hAnsi="Calibri" w:cs="Calibri"/>
              </w:rPr>
            </w:pPr>
            <w:r w:rsidRPr="00A20AFC">
              <w:rPr>
                <w:rFonts w:ascii="Calibri" w:hAnsi="Calibri" w:cs="Calibri"/>
              </w:rPr>
              <w:t>US National Organic Program (NOP), from USDA Organic Regulations 7 CFR Part 205</w:t>
            </w:r>
          </w:p>
          <w:p w14:paraId="173AF0C3" w14:textId="77777777" w:rsidR="00A20AFC" w:rsidRPr="00A20AFC" w:rsidRDefault="00A20AFC" w:rsidP="00A20AFC">
            <w:pPr>
              <w:pStyle w:val="ListParagraph"/>
              <w:numPr>
                <w:ilvl w:val="1"/>
                <w:numId w:val="27"/>
              </w:numPr>
              <w:ind w:left="312" w:hanging="312"/>
              <w:rPr>
                <w:rFonts w:ascii="Calibri" w:hAnsi="Calibri" w:cs="Calibri"/>
              </w:rPr>
            </w:pPr>
            <w:r w:rsidRPr="00A20AFC">
              <w:rPr>
                <w:rFonts w:ascii="Calibri" w:hAnsi="Calibri" w:cs="Calibri"/>
              </w:rPr>
              <w:t>European Regulation (EU), from EC 834/2007 &amp; 889/2008</w:t>
            </w:r>
          </w:p>
          <w:p w14:paraId="4B3318F2" w14:textId="77777777" w:rsidR="00A20AFC" w:rsidRPr="00A20AFC" w:rsidRDefault="00A20AFC" w:rsidP="00A20AFC">
            <w:pPr>
              <w:pStyle w:val="ListParagraph"/>
              <w:numPr>
                <w:ilvl w:val="1"/>
                <w:numId w:val="27"/>
              </w:numPr>
              <w:ind w:left="312" w:hanging="312"/>
              <w:rPr>
                <w:rFonts w:ascii="Calibri" w:hAnsi="Calibri" w:cs="Calibri"/>
              </w:rPr>
            </w:pPr>
            <w:r w:rsidRPr="00A20AFC">
              <w:rPr>
                <w:rFonts w:ascii="Calibri" w:hAnsi="Calibri" w:cs="Calibri"/>
              </w:rPr>
              <w:t>Japan Agricultural Standards (JAS)</w:t>
            </w:r>
          </w:p>
          <w:p w14:paraId="0250C6EC" w14:textId="77777777" w:rsidR="00A20AFC" w:rsidRPr="00A20AFC" w:rsidRDefault="00A20AFC" w:rsidP="00A20AFC">
            <w:pPr>
              <w:pStyle w:val="ListParagraph"/>
              <w:numPr>
                <w:ilvl w:val="1"/>
                <w:numId w:val="27"/>
              </w:numPr>
              <w:ind w:left="312" w:hanging="312"/>
              <w:rPr>
                <w:rFonts w:ascii="Calibri" w:hAnsi="Calibri" w:cs="Calibri"/>
              </w:rPr>
            </w:pPr>
            <w:r w:rsidRPr="00A20AFC">
              <w:rPr>
                <w:rFonts w:ascii="Calibri" w:hAnsi="Calibri" w:cs="Calibri"/>
              </w:rPr>
              <w:t xml:space="preserve">India National Standards for Organic Products (India NSOP) </w:t>
            </w:r>
          </w:p>
          <w:p w14:paraId="6FEBF864" w14:textId="77777777" w:rsidR="00A20AFC" w:rsidRPr="00A20AFC" w:rsidRDefault="00A20AFC" w:rsidP="00A20AFC">
            <w:pPr>
              <w:pStyle w:val="ListParagraph"/>
              <w:numPr>
                <w:ilvl w:val="1"/>
                <w:numId w:val="27"/>
              </w:numPr>
              <w:ind w:left="312" w:hanging="312"/>
              <w:rPr>
                <w:rFonts w:ascii="Calibri" w:hAnsi="Calibri" w:cs="Calibri"/>
              </w:rPr>
            </w:pPr>
            <w:r w:rsidRPr="00A20AFC">
              <w:rPr>
                <w:rFonts w:ascii="Calibri" w:hAnsi="Calibri" w:cs="Calibri"/>
              </w:rPr>
              <w:t>Canadian Organic Standards</w:t>
            </w:r>
          </w:p>
          <w:p w14:paraId="4AA4F80F" w14:textId="77777777" w:rsidR="00A20AFC" w:rsidRPr="00A20AFC" w:rsidRDefault="00A20AFC" w:rsidP="00A20AFC">
            <w:pPr>
              <w:pStyle w:val="ListParagraph"/>
              <w:numPr>
                <w:ilvl w:val="1"/>
                <w:numId w:val="27"/>
              </w:numPr>
              <w:ind w:left="312" w:hanging="312"/>
              <w:rPr>
                <w:rFonts w:ascii="Calibri" w:hAnsi="Calibri" w:cs="Calibri"/>
              </w:rPr>
            </w:pPr>
            <w:r w:rsidRPr="00A20AFC">
              <w:rPr>
                <w:rFonts w:ascii="Calibri" w:hAnsi="Calibri" w:cs="Calibri"/>
              </w:rPr>
              <w:t>China - National Organic Standard GB/T19630-2019</w:t>
            </w:r>
          </w:p>
          <w:p w14:paraId="35CD3F3A" w14:textId="77777777" w:rsidR="00A20AFC" w:rsidRPr="00A20AFC" w:rsidRDefault="00A20AFC" w:rsidP="00A20AFC">
            <w:pPr>
              <w:pStyle w:val="ListParagraph"/>
              <w:numPr>
                <w:ilvl w:val="0"/>
                <w:numId w:val="28"/>
              </w:numPr>
              <w:ind w:left="312" w:hanging="312"/>
              <w:rPr>
                <w:rFonts w:ascii="Calibri" w:hAnsi="Calibri" w:cs="Calibri"/>
              </w:rPr>
            </w:pPr>
            <w:r w:rsidRPr="00A20AFC">
              <w:rPr>
                <w:rFonts w:ascii="Calibri" w:hAnsi="Calibri" w:cs="Calibri"/>
              </w:rPr>
              <w:t>IFOAM : International Federation of Organic Agriculture Movements</w:t>
            </w:r>
          </w:p>
        </w:tc>
      </w:tr>
      <w:tr w:rsidR="00A20AFC" w:rsidRPr="00A20AFC" w14:paraId="2ACACCBF" w14:textId="77777777" w:rsidTr="00FA1936">
        <w:tc>
          <w:tcPr>
            <w:tcW w:w="1837" w:type="dxa"/>
          </w:tcPr>
          <w:p w14:paraId="68B2D1A3" w14:textId="77777777" w:rsidR="00A20AFC" w:rsidRPr="00A20AFC" w:rsidRDefault="00A20AFC" w:rsidP="00FA1936">
            <w:pPr>
              <w:rPr>
                <w:rFonts w:ascii="Calibri" w:hAnsi="Calibri" w:cs="Calibri"/>
                <w:b/>
                <w:bCs/>
              </w:rPr>
            </w:pPr>
            <w:r w:rsidRPr="00A20AFC">
              <w:rPr>
                <w:rFonts w:ascii="Calibri" w:hAnsi="Calibri" w:cs="Calibri"/>
                <w:b/>
                <w:bCs/>
              </w:rPr>
              <w:t>Differences</w:t>
            </w:r>
          </w:p>
        </w:tc>
        <w:tc>
          <w:tcPr>
            <w:tcW w:w="7372" w:type="dxa"/>
          </w:tcPr>
          <w:p w14:paraId="2F2147C3" w14:textId="77777777" w:rsidR="00A20AFC" w:rsidRPr="00A20AFC" w:rsidRDefault="00A20AFC" w:rsidP="00FA1936">
            <w:pPr>
              <w:rPr>
                <w:rFonts w:ascii="Calibri" w:hAnsi="Calibri" w:cs="Calibri"/>
              </w:rPr>
            </w:pPr>
            <w:r w:rsidRPr="00A20AFC">
              <w:rPr>
                <w:rFonts w:ascii="Calibri" w:hAnsi="Calibri" w:cs="Calibri"/>
              </w:rPr>
              <w:t>There are no major differences between certificates of Inspection for Organic Products required by various countries except specific national standards along basic details common to all CIO.</w:t>
            </w:r>
          </w:p>
        </w:tc>
      </w:tr>
      <w:tr w:rsidR="00A20AFC" w:rsidRPr="00A20AFC" w14:paraId="31E62A5C" w14:textId="77777777" w:rsidTr="00FA1936">
        <w:tc>
          <w:tcPr>
            <w:tcW w:w="1837" w:type="dxa"/>
          </w:tcPr>
          <w:p w14:paraId="411D8B1C" w14:textId="77777777" w:rsidR="00A20AFC" w:rsidRPr="00A20AFC" w:rsidRDefault="00A20AFC" w:rsidP="00FA1936">
            <w:pPr>
              <w:rPr>
                <w:rFonts w:ascii="Calibri" w:hAnsi="Calibri" w:cs="Calibri"/>
                <w:b/>
                <w:bCs/>
              </w:rPr>
            </w:pPr>
            <w:r w:rsidRPr="00A20AFC">
              <w:rPr>
                <w:rFonts w:ascii="Calibri" w:hAnsi="Calibri" w:cs="Calibri"/>
                <w:b/>
                <w:bCs/>
              </w:rPr>
              <w:t>Platforms</w:t>
            </w:r>
          </w:p>
        </w:tc>
        <w:tc>
          <w:tcPr>
            <w:tcW w:w="7372" w:type="dxa"/>
          </w:tcPr>
          <w:p w14:paraId="256E9534" w14:textId="77777777" w:rsidR="00A20AFC" w:rsidRPr="00A20AFC" w:rsidRDefault="00A20AFC" w:rsidP="00FA1936">
            <w:pPr>
              <w:rPr>
                <w:rFonts w:ascii="Calibri" w:hAnsi="Calibri" w:cs="Calibri"/>
              </w:rPr>
            </w:pPr>
            <w:r w:rsidRPr="00A20AFC">
              <w:rPr>
                <w:rFonts w:ascii="Calibri" w:hAnsi="Calibri" w:cs="Calibri"/>
              </w:rPr>
              <w:t>Trade Control and Expert System (TRACES) – EU: The integrated statistical tool allows the extraction of valuable data in relation to imports into the EU, exports from the EU and intra-Union trade.</w:t>
            </w:r>
          </w:p>
          <w:p w14:paraId="1E5EB22D" w14:textId="77777777" w:rsidR="00A20AFC" w:rsidRPr="00A20AFC" w:rsidRDefault="00A20AFC" w:rsidP="00FA1936">
            <w:pPr>
              <w:rPr>
                <w:rFonts w:ascii="Calibri" w:hAnsi="Calibri" w:cs="Calibri"/>
              </w:rPr>
            </w:pPr>
            <w:proofErr w:type="spellStart"/>
            <w:r w:rsidRPr="00A20AFC">
              <w:rPr>
                <w:rFonts w:ascii="Calibri" w:hAnsi="Calibri" w:cs="Calibri"/>
              </w:rPr>
              <w:t>Tracenet</w:t>
            </w:r>
            <w:proofErr w:type="spellEnd"/>
            <w:r w:rsidRPr="00A20AFC">
              <w:rPr>
                <w:rFonts w:ascii="Calibri" w:hAnsi="Calibri" w:cs="Calibri"/>
              </w:rPr>
              <w:t xml:space="preserve"> is a platform offered by APEDA (India) for facilitating process certification of export of organic products from India which comply with the National </w:t>
            </w:r>
            <w:proofErr w:type="spellStart"/>
            <w:r w:rsidRPr="00A20AFC">
              <w:rPr>
                <w:rFonts w:ascii="Calibri" w:hAnsi="Calibri" w:cs="Calibri"/>
              </w:rPr>
              <w:t>Programme</w:t>
            </w:r>
            <w:proofErr w:type="spellEnd"/>
            <w:r w:rsidRPr="00A20AFC">
              <w:rPr>
                <w:rFonts w:ascii="Calibri" w:hAnsi="Calibri" w:cs="Calibri"/>
              </w:rPr>
              <w:t xml:space="preserve"> for Organic Production (NPOP).</w:t>
            </w:r>
          </w:p>
        </w:tc>
      </w:tr>
      <w:tr w:rsidR="00A20AFC" w:rsidRPr="00A20AFC" w14:paraId="5303487E" w14:textId="77777777" w:rsidTr="00FA1936">
        <w:tc>
          <w:tcPr>
            <w:tcW w:w="1837" w:type="dxa"/>
          </w:tcPr>
          <w:p w14:paraId="65F3E63C" w14:textId="77777777" w:rsidR="00A20AFC" w:rsidRPr="00A20AFC" w:rsidRDefault="00A20AFC" w:rsidP="00FA1936">
            <w:pPr>
              <w:rPr>
                <w:rFonts w:ascii="Calibri" w:hAnsi="Calibri" w:cs="Calibri"/>
                <w:b/>
                <w:bCs/>
              </w:rPr>
            </w:pPr>
            <w:r w:rsidRPr="00A20AFC">
              <w:rPr>
                <w:rFonts w:ascii="Calibri" w:hAnsi="Calibri" w:cs="Calibri"/>
                <w:b/>
                <w:bCs/>
              </w:rPr>
              <w:t>Data</w:t>
            </w:r>
          </w:p>
        </w:tc>
        <w:tc>
          <w:tcPr>
            <w:tcW w:w="7372" w:type="dxa"/>
          </w:tcPr>
          <w:p w14:paraId="58D46B54" w14:textId="77777777" w:rsidR="00A20AFC" w:rsidRPr="00A20AFC" w:rsidRDefault="00A20AFC" w:rsidP="00A20AFC">
            <w:pPr>
              <w:pStyle w:val="ListParagraph"/>
              <w:numPr>
                <w:ilvl w:val="0"/>
                <w:numId w:val="29"/>
              </w:numPr>
              <w:rPr>
                <w:rFonts w:ascii="Calibri" w:hAnsi="Calibri" w:cs="Calibri"/>
              </w:rPr>
            </w:pPr>
            <w:r w:rsidRPr="00A20AFC">
              <w:rPr>
                <w:rFonts w:ascii="Calibri" w:hAnsi="Calibri" w:cs="Calibri"/>
              </w:rPr>
              <w:t>Organic Standard</w:t>
            </w:r>
          </w:p>
          <w:p w14:paraId="6826660E" w14:textId="77777777" w:rsidR="00A20AFC" w:rsidRPr="00A20AFC" w:rsidRDefault="00A20AFC" w:rsidP="00A20AFC">
            <w:pPr>
              <w:pStyle w:val="ListParagraph"/>
              <w:numPr>
                <w:ilvl w:val="0"/>
                <w:numId w:val="29"/>
              </w:numPr>
              <w:rPr>
                <w:rFonts w:ascii="Calibri" w:hAnsi="Calibri" w:cs="Calibri"/>
              </w:rPr>
            </w:pPr>
            <w:r w:rsidRPr="00A20AFC">
              <w:rPr>
                <w:rFonts w:ascii="Calibri" w:hAnsi="Calibri" w:cs="Calibri"/>
              </w:rPr>
              <w:t>Issuing certification body</w:t>
            </w:r>
          </w:p>
          <w:p w14:paraId="2426208C" w14:textId="77777777" w:rsidR="00A20AFC" w:rsidRPr="00A20AFC" w:rsidRDefault="00A20AFC" w:rsidP="00A20AFC">
            <w:pPr>
              <w:pStyle w:val="ListParagraph"/>
              <w:numPr>
                <w:ilvl w:val="0"/>
                <w:numId w:val="29"/>
              </w:numPr>
              <w:rPr>
                <w:rFonts w:ascii="Calibri" w:hAnsi="Calibri" w:cs="Calibri"/>
              </w:rPr>
            </w:pPr>
            <w:r w:rsidRPr="00A20AFC">
              <w:rPr>
                <w:rFonts w:ascii="Calibri" w:hAnsi="Calibri" w:cs="Calibri"/>
              </w:rPr>
              <w:t>Importer</w:t>
            </w:r>
          </w:p>
          <w:p w14:paraId="65BB5F31" w14:textId="77777777" w:rsidR="00A20AFC" w:rsidRPr="00A20AFC" w:rsidRDefault="00A20AFC" w:rsidP="00A20AFC">
            <w:pPr>
              <w:pStyle w:val="ListParagraph"/>
              <w:numPr>
                <w:ilvl w:val="0"/>
                <w:numId w:val="29"/>
              </w:numPr>
              <w:rPr>
                <w:rFonts w:ascii="Calibri" w:hAnsi="Calibri" w:cs="Calibri"/>
              </w:rPr>
            </w:pPr>
            <w:r w:rsidRPr="00A20AFC">
              <w:rPr>
                <w:rFonts w:ascii="Calibri" w:hAnsi="Calibri" w:cs="Calibri"/>
              </w:rPr>
              <w:t>Exporter</w:t>
            </w:r>
          </w:p>
          <w:p w14:paraId="603FCDD0" w14:textId="77777777" w:rsidR="00A20AFC" w:rsidRPr="00A20AFC" w:rsidRDefault="00A20AFC" w:rsidP="00A20AFC">
            <w:pPr>
              <w:pStyle w:val="ListParagraph"/>
              <w:numPr>
                <w:ilvl w:val="0"/>
                <w:numId w:val="29"/>
              </w:numPr>
              <w:rPr>
                <w:rFonts w:ascii="Calibri" w:hAnsi="Calibri" w:cs="Calibri"/>
              </w:rPr>
            </w:pPr>
            <w:r w:rsidRPr="00A20AFC">
              <w:rPr>
                <w:rFonts w:ascii="Calibri" w:hAnsi="Calibri" w:cs="Calibri"/>
              </w:rPr>
              <w:t>Product Exported From</w:t>
            </w:r>
          </w:p>
          <w:p w14:paraId="0AC79DCD" w14:textId="77777777" w:rsidR="00A20AFC" w:rsidRPr="00A20AFC" w:rsidRDefault="00A20AFC" w:rsidP="00A20AFC">
            <w:pPr>
              <w:pStyle w:val="ListParagraph"/>
              <w:numPr>
                <w:ilvl w:val="0"/>
                <w:numId w:val="29"/>
              </w:numPr>
              <w:rPr>
                <w:rFonts w:ascii="Calibri" w:hAnsi="Calibri" w:cs="Calibri"/>
              </w:rPr>
            </w:pPr>
            <w:r w:rsidRPr="00A20AFC">
              <w:rPr>
                <w:rFonts w:ascii="Calibri" w:hAnsi="Calibri" w:cs="Calibri"/>
              </w:rPr>
              <w:t>Import Certificate Number</w:t>
            </w:r>
          </w:p>
          <w:p w14:paraId="26FD70E7" w14:textId="77777777" w:rsidR="00A20AFC" w:rsidRPr="00A20AFC" w:rsidRDefault="00A20AFC" w:rsidP="00A20AFC">
            <w:pPr>
              <w:pStyle w:val="ListParagraph"/>
              <w:numPr>
                <w:ilvl w:val="0"/>
                <w:numId w:val="29"/>
              </w:numPr>
              <w:rPr>
                <w:rFonts w:ascii="Calibri" w:hAnsi="Calibri" w:cs="Calibri"/>
              </w:rPr>
            </w:pPr>
            <w:r w:rsidRPr="00A20AFC">
              <w:rPr>
                <w:rFonts w:ascii="Calibri" w:hAnsi="Calibri" w:cs="Calibri"/>
              </w:rPr>
              <w:t>Country of Origin</w:t>
            </w:r>
          </w:p>
          <w:p w14:paraId="63E126EE" w14:textId="77777777" w:rsidR="00A20AFC" w:rsidRPr="00A20AFC" w:rsidRDefault="00A20AFC" w:rsidP="00A20AFC">
            <w:pPr>
              <w:pStyle w:val="ListParagraph"/>
              <w:numPr>
                <w:ilvl w:val="0"/>
                <w:numId w:val="29"/>
              </w:numPr>
              <w:rPr>
                <w:rFonts w:ascii="Calibri" w:hAnsi="Calibri" w:cs="Calibri"/>
              </w:rPr>
            </w:pPr>
            <w:r w:rsidRPr="00A20AFC">
              <w:rPr>
                <w:rFonts w:ascii="Calibri" w:hAnsi="Calibri" w:cs="Calibri"/>
              </w:rPr>
              <w:t>Country of Export</w:t>
            </w:r>
          </w:p>
          <w:p w14:paraId="4F9F7092" w14:textId="77777777" w:rsidR="00A20AFC" w:rsidRPr="00A20AFC" w:rsidRDefault="00A20AFC" w:rsidP="00A20AFC">
            <w:pPr>
              <w:pStyle w:val="ListParagraph"/>
              <w:numPr>
                <w:ilvl w:val="0"/>
                <w:numId w:val="29"/>
              </w:numPr>
              <w:rPr>
                <w:rFonts w:ascii="Calibri" w:hAnsi="Calibri" w:cs="Calibri"/>
              </w:rPr>
            </w:pPr>
            <w:r w:rsidRPr="00A20AFC">
              <w:rPr>
                <w:rFonts w:ascii="Calibri" w:hAnsi="Calibri" w:cs="Calibri"/>
              </w:rPr>
              <w:lastRenderedPageBreak/>
              <w:t>Country of Destination</w:t>
            </w:r>
          </w:p>
          <w:p w14:paraId="32AE7166" w14:textId="77777777" w:rsidR="00A20AFC" w:rsidRPr="00A20AFC" w:rsidRDefault="00A20AFC" w:rsidP="00A20AFC">
            <w:pPr>
              <w:pStyle w:val="ListParagraph"/>
              <w:numPr>
                <w:ilvl w:val="0"/>
                <w:numId w:val="29"/>
              </w:numPr>
              <w:rPr>
                <w:rFonts w:ascii="Calibri" w:hAnsi="Calibri" w:cs="Calibri"/>
              </w:rPr>
            </w:pPr>
            <w:r w:rsidRPr="00A20AFC">
              <w:rPr>
                <w:rFonts w:ascii="Calibri" w:hAnsi="Calibri" w:cs="Calibri"/>
              </w:rPr>
              <w:t>Harmonized Tariff Code</w:t>
            </w:r>
          </w:p>
          <w:p w14:paraId="69412028" w14:textId="77777777" w:rsidR="00A20AFC" w:rsidRPr="00A20AFC" w:rsidRDefault="00A20AFC" w:rsidP="00A20AFC">
            <w:pPr>
              <w:pStyle w:val="ListParagraph"/>
              <w:numPr>
                <w:ilvl w:val="0"/>
                <w:numId w:val="29"/>
              </w:numPr>
              <w:rPr>
                <w:rFonts w:ascii="Calibri" w:hAnsi="Calibri" w:cs="Calibri"/>
              </w:rPr>
            </w:pPr>
            <w:r w:rsidRPr="00A20AFC">
              <w:rPr>
                <w:rFonts w:ascii="Calibri" w:hAnsi="Calibri" w:cs="Calibri"/>
              </w:rPr>
              <w:t>Marks and numbers. Container No(s). Number and kind, Trade name of the product :Invoice, BL No, Container No, Ship &amp; Vessel Name</w:t>
            </w:r>
          </w:p>
          <w:p w14:paraId="027B9107" w14:textId="77777777" w:rsidR="00A20AFC" w:rsidRPr="00A20AFC" w:rsidRDefault="00A20AFC" w:rsidP="00A20AFC">
            <w:pPr>
              <w:pStyle w:val="ListParagraph"/>
              <w:numPr>
                <w:ilvl w:val="0"/>
                <w:numId w:val="29"/>
              </w:numPr>
              <w:rPr>
                <w:rFonts w:ascii="Calibri" w:hAnsi="Calibri" w:cs="Calibri"/>
              </w:rPr>
            </w:pPr>
            <w:r w:rsidRPr="00A20AFC">
              <w:rPr>
                <w:rFonts w:ascii="Calibri" w:hAnsi="Calibri" w:cs="Calibri"/>
              </w:rPr>
              <w:t>Product Name</w:t>
            </w:r>
          </w:p>
          <w:p w14:paraId="59775BA2" w14:textId="77777777" w:rsidR="00A20AFC" w:rsidRPr="00A20AFC" w:rsidRDefault="00A20AFC" w:rsidP="00A20AFC">
            <w:pPr>
              <w:pStyle w:val="ListParagraph"/>
              <w:numPr>
                <w:ilvl w:val="0"/>
                <w:numId w:val="29"/>
              </w:numPr>
              <w:rPr>
                <w:rFonts w:ascii="Calibri" w:hAnsi="Calibri" w:cs="Calibri"/>
              </w:rPr>
            </w:pPr>
            <w:r w:rsidRPr="00A20AFC">
              <w:rPr>
                <w:rFonts w:ascii="Calibri" w:hAnsi="Calibri" w:cs="Calibri"/>
              </w:rPr>
              <w:t>Total Net Weight</w:t>
            </w:r>
          </w:p>
        </w:tc>
      </w:tr>
      <w:tr w:rsidR="00A20AFC" w:rsidRPr="00A20AFC" w14:paraId="0F7F219C" w14:textId="77777777" w:rsidTr="00FA1936">
        <w:tc>
          <w:tcPr>
            <w:tcW w:w="1837" w:type="dxa"/>
          </w:tcPr>
          <w:p w14:paraId="4000F72B" w14:textId="77777777" w:rsidR="00A20AFC" w:rsidRPr="00A20AFC" w:rsidRDefault="00A20AFC" w:rsidP="00FA1936">
            <w:pPr>
              <w:rPr>
                <w:rFonts w:ascii="Calibri" w:hAnsi="Calibri" w:cs="Calibri"/>
                <w:b/>
                <w:bCs/>
              </w:rPr>
            </w:pPr>
            <w:r w:rsidRPr="00A20AFC">
              <w:rPr>
                <w:rFonts w:ascii="Calibri" w:hAnsi="Calibri" w:cs="Calibri"/>
                <w:b/>
                <w:bCs/>
              </w:rPr>
              <w:lastRenderedPageBreak/>
              <w:t>Adoption</w:t>
            </w:r>
          </w:p>
        </w:tc>
        <w:tc>
          <w:tcPr>
            <w:tcW w:w="7372" w:type="dxa"/>
          </w:tcPr>
          <w:p w14:paraId="00170DF5" w14:textId="77777777" w:rsidR="00A20AFC" w:rsidRPr="00A20AFC" w:rsidRDefault="00A20AFC" w:rsidP="00FA1936">
            <w:pPr>
              <w:rPr>
                <w:rFonts w:ascii="Calibri" w:hAnsi="Calibri" w:cs="Calibri"/>
              </w:rPr>
            </w:pPr>
            <w:r w:rsidRPr="00A20AFC">
              <w:rPr>
                <w:rFonts w:ascii="Calibri" w:hAnsi="Calibri" w:cs="Calibri"/>
              </w:rPr>
              <w:t xml:space="preserve">The major hurdles encountered are the legal, technical and regulatory environment of the country. To enable adoption, there should be </w:t>
            </w:r>
            <w:proofErr w:type="spellStart"/>
            <w:r w:rsidRPr="00A20AFC">
              <w:rPr>
                <w:rFonts w:ascii="Calibri" w:hAnsi="Calibri" w:cs="Calibri"/>
              </w:rPr>
              <w:t>harmonisation</w:t>
            </w:r>
            <w:proofErr w:type="spellEnd"/>
            <w:r w:rsidRPr="00A20AFC">
              <w:rPr>
                <w:rFonts w:ascii="Calibri" w:hAnsi="Calibri" w:cs="Calibri"/>
              </w:rPr>
              <w:t xml:space="preserve"> of standards among various countries. IFOAM has been upfront in promoting harmonization and equivalence in organic agriculture since 2002.  </w:t>
            </w:r>
          </w:p>
        </w:tc>
      </w:tr>
    </w:tbl>
    <w:p w14:paraId="6EFF6916" w14:textId="7268AC9B" w:rsidR="00A20AFC" w:rsidRPr="00A20AFC" w:rsidRDefault="00A20AFC" w:rsidP="00A20AFC">
      <w:pPr>
        <w:pStyle w:val="Heading2"/>
        <w:spacing w:before="0"/>
        <w:rPr>
          <w:rFonts w:ascii="Calibri" w:hAnsi="Calibri" w:cs="Calibri"/>
          <w:sz w:val="22"/>
          <w:szCs w:val="22"/>
        </w:rPr>
      </w:pPr>
    </w:p>
    <w:p w14:paraId="34B2BDB4" w14:textId="77777777" w:rsidR="00A20AFC" w:rsidRPr="00A20AFC" w:rsidRDefault="00A20AFC">
      <w:pPr>
        <w:rPr>
          <w:rFonts w:ascii="Calibri" w:eastAsiaTheme="majorEastAsia" w:hAnsi="Calibri" w:cs="Calibri"/>
          <w:color w:val="0F4761" w:themeColor="accent1" w:themeShade="BF"/>
        </w:rPr>
      </w:pPr>
      <w:r w:rsidRPr="00A20AFC">
        <w:rPr>
          <w:rFonts w:ascii="Calibri" w:hAnsi="Calibri" w:cs="Calibri"/>
        </w:rPr>
        <w:br w:type="page"/>
      </w:r>
    </w:p>
    <w:p w14:paraId="0A68B435" w14:textId="77777777" w:rsidR="00A20AFC" w:rsidRPr="00A20AFC" w:rsidRDefault="00A20AFC" w:rsidP="00A20AFC">
      <w:pPr>
        <w:pStyle w:val="Heading1"/>
        <w:rPr>
          <w:rFonts w:ascii="Calibri" w:hAnsi="Calibri" w:cs="Calibri"/>
        </w:rPr>
      </w:pPr>
      <w:bookmarkStart w:id="8" w:name="_Toc161915429"/>
      <w:r w:rsidRPr="00A20AFC">
        <w:rPr>
          <w:rFonts w:ascii="Calibri" w:hAnsi="Calibri" w:cs="Calibri"/>
        </w:rPr>
        <w:lastRenderedPageBreak/>
        <w:t>Dangerous Goods Declaration (DGD)</w:t>
      </w:r>
      <w:bookmarkEnd w:id="8"/>
    </w:p>
    <w:tbl>
      <w:tblPr>
        <w:tblStyle w:val="TableGrid"/>
        <w:tblW w:w="9498" w:type="dxa"/>
        <w:tblInd w:w="-5" w:type="dxa"/>
        <w:tblLook w:val="04A0" w:firstRow="1" w:lastRow="0" w:firstColumn="1" w:lastColumn="0" w:noHBand="0" w:noVBand="1"/>
      </w:tblPr>
      <w:tblGrid>
        <w:gridCol w:w="1735"/>
        <w:gridCol w:w="7763"/>
      </w:tblGrid>
      <w:tr w:rsidR="00A20AFC" w:rsidRPr="00A20AFC" w14:paraId="25D35F5D" w14:textId="77777777" w:rsidTr="00FA1936">
        <w:tc>
          <w:tcPr>
            <w:tcW w:w="1735" w:type="dxa"/>
            <w:vAlign w:val="center"/>
          </w:tcPr>
          <w:p w14:paraId="455953C8" w14:textId="77777777" w:rsidR="00A20AFC" w:rsidRPr="00A20AFC" w:rsidRDefault="00A20AFC" w:rsidP="00FA1936">
            <w:pPr>
              <w:rPr>
                <w:rFonts w:ascii="Calibri" w:hAnsi="Calibri" w:cs="Calibri"/>
                <w:b/>
                <w:bCs/>
              </w:rPr>
            </w:pPr>
            <w:r w:rsidRPr="00A20AFC">
              <w:rPr>
                <w:rFonts w:ascii="Calibri" w:hAnsi="Calibri" w:cs="Calibri"/>
                <w:b/>
                <w:bCs/>
              </w:rPr>
              <w:t>Document name</w:t>
            </w:r>
          </w:p>
        </w:tc>
        <w:tc>
          <w:tcPr>
            <w:tcW w:w="7763" w:type="dxa"/>
          </w:tcPr>
          <w:p w14:paraId="0EEFEFE8" w14:textId="77777777" w:rsidR="00A20AFC" w:rsidRPr="00A20AFC" w:rsidRDefault="00A20AFC" w:rsidP="00FA1936">
            <w:pPr>
              <w:rPr>
                <w:rFonts w:ascii="Calibri" w:hAnsi="Calibri" w:cs="Calibri"/>
              </w:rPr>
            </w:pPr>
            <w:r w:rsidRPr="00A20AFC">
              <w:rPr>
                <w:rFonts w:ascii="Calibri" w:hAnsi="Calibri" w:cs="Calibri"/>
              </w:rPr>
              <w:t>Dangerous Goods Declaration</w:t>
            </w:r>
          </w:p>
        </w:tc>
      </w:tr>
      <w:tr w:rsidR="00A20AFC" w:rsidRPr="00A20AFC" w14:paraId="30475FAB" w14:textId="77777777" w:rsidTr="00FA1936">
        <w:tc>
          <w:tcPr>
            <w:tcW w:w="1735" w:type="dxa"/>
          </w:tcPr>
          <w:p w14:paraId="38FE4296" w14:textId="77777777" w:rsidR="00A20AFC" w:rsidRPr="00A20AFC" w:rsidRDefault="00A20AFC" w:rsidP="00FA1936">
            <w:pPr>
              <w:rPr>
                <w:rFonts w:ascii="Calibri" w:hAnsi="Calibri" w:cs="Calibri"/>
                <w:b/>
                <w:bCs/>
              </w:rPr>
            </w:pPr>
            <w:r w:rsidRPr="00A20AFC">
              <w:rPr>
                <w:rFonts w:ascii="Calibri" w:hAnsi="Calibri" w:cs="Calibri"/>
                <w:b/>
                <w:bCs/>
              </w:rPr>
              <w:t xml:space="preserve">Purpose </w:t>
            </w:r>
          </w:p>
        </w:tc>
        <w:tc>
          <w:tcPr>
            <w:tcW w:w="7763" w:type="dxa"/>
          </w:tcPr>
          <w:p w14:paraId="0D4D3921" w14:textId="77777777" w:rsidR="00A20AFC" w:rsidRPr="00A20AFC" w:rsidRDefault="00A20AFC" w:rsidP="00FA1936">
            <w:pPr>
              <w:rPr>
                <w:rFonts w:ascii="Calibri" w:hAnsi="Calibri" w:cs="Calibri"/>
              </w:rPr>
            </w:pPr>
            <w:r w:rsidRPr="00A20AFC">
              <w:rPr>
                <w:rFonts w:ascii="Calibri" w:hAnsi="Calibri" w:cs="Calibri"/>
              </w:rPr>
              <w:t xml:space="preserve">A dangerous goods declaration is used when shipping hazardous materials. </w:t>
            </w:r>
          </w:p>
          <w:p w14:paraId="66956926" w14:textId="77777777" w:rsidR="00A20AFC" w:rsidRPr="00A20AFC" w:rsidRDefault="00A20AFC" w:rsidP="00FA1936">
            <w:pPr>
              <w:rPr>
                <w:rFonts w:ascii="Calibri" w:hAnsi="Calibri" w:cs="Calibri"/>
              </w:rPr>
            </w:pPr>
            <w:r w:rsidRPr="00A20AFC">
              <w:rPr>
                <w:rFonts w:ascii="Calibri" w:hAnsi="Calibri" w:cs="Calibri"/>
              </w:rPr>
              <w:t xml:space="preserve">By signing the declaration, the shipper confirms that the goods have been  packaged, labelled, and declared according to the regulations. The declaration informs the carrier about the exact nature of the dangerous goods being shipped. </w:t>
            </w:r>
          </w:p>
          <w:p w14:paraId="0CEFBF8F" w14:textId="77777777" w:rsidR="00A20AFC" w:rsidRPr="00A20AFC" w:rsidRDefault="00A20AFC" w:rsidP="00FA1936">
            <w:pPr>
              <w:rPr>
                <w:rFonts w:ascii="Calibri" w:hAnsi="Calibri" w:cs="Calibri"/>
              </w:rPr>
            </w:pPr>
            <w:r w:rsidRPr="00A20AFC">
              <w:rPr>
                <w:rFonts w:ascii="Calibri" w:hAnsi="Calibri" w:cs="Calibri"/>
              </w:rPr>
              <w:t xml:space="preserve">Chapter 5.4 of the </w:t>
            </w:r>
            <w:hyperlink r:id="rId48" w:history="1">
              <w:r w:rsidRPr="00A20AFC">
                <w:rPr>
                  <w:rStyle w:val="Hyperlink"/>
                  <w:rFonts w:ascii="Calibri" w:hAnsi="Calibri" w:cs="Calibri"/>
                </w:rPr>
                <w:t>UN Recommendations on the Transport of Dangerous Goods</w:t>
              </w:r>
            </w:hyperlink>
            <w:r w:rsidRPr="00A20AFC">
              <w:rPr>
                <w:rFonts w:ascii="Calibri" w:hAnsi="Calibri" w:cs="Calibri"/>
              </w:rPr>
              <w:t xml:space="preserve"> specifies the provisions for the mandatory documentation to be used during the transport of dangerous goods by all modes (air, maritime, road, rail and inland navigation). They allow the use of electronic data processing and electronic data interchange transmission as an alternative to paper documentation.</w:t>
            </w:r>
          </w:p>
          <w:p w14:paraId="649481E0" w14:textId="77777777" w:rsidR="00A20AFC" w:rsidRPr="00A20AFC" w:rsidRDefault="00A20AFC" w:rsidP="00FA1936">
            <w:pPr>
              <w:rPr>
                <w:rFonts w:ascii="Calibri" w:hAnsi="Calibri" w:cs="Calibri"/>
              </w:rPr>
            </w:pPr>
            <w:r w:rsidRPr="00A20AFC">
              <w:rPr>
                <w:rFonts w:ascii="Calibri" w:hAnsi="Calibri" w:cs="Calibri"/>
              </w:rPr>
              <w:t>As a matter of aviation safety, the International Civil Aviation Organization (ICAO) has developed a specific requirement for a transport document for dangerous goods transported by air.</w:t>
            </w:r>
          </w:p>
        </w:tc>
      </w:tr>
      <w:tr w:rsidR="00A20AFC" w:rsidRPr="00A20AFC" w14:paraId="1D9BB719" w14:textId="77777777" w:rsidTr="00FA1936">
        <w:tc>
          <w:tcPr>
            <w:tcW w:w="1735" w:type="dxa"/>
          </w:tcPr>
          <w:p w14:paraId="3D2DEF2C" w14:textId="77777777" w:rsidR="00A20AFC" w:rsidRPr="00A20AFC" w:rsidRDefault="00A20AFC" w:rsidP="00FA1936">
            <w:pPr>
              <w:rPr>
                <w:rFonts w:ascii="Calibri" w:hAnsi="Calibri" w:cs="Calibri"/>
                <w:b/>
                <w:bCs/>
              </w:rPr>
            </w:pPr>
            <w:r w:rsidRPr="00A20AFC">
              <w:rPr>
                <w:rFonts w:ascii="Calibri" w:hAnsi="Calibri" w:cs="Calibri"/>
                <w:b/>
                <w:bCs/>
              </w:rPr>
              <w:t>Sender/Receiver</w:t>
            </w:r>
          </w:p>
        </w:tc>
        <w:tc>
          <w:tcPr>
            <w:tcW w:w="7763" w:type="dxa"/>
          </w:tcPr>
          <w:p w14:paraId="263D52D6" w14:textId="77777777" w:rsidR="00A20AFC" w:rsidRPr="00A20AFC" w:rsidRDefault="00A20AFC" w:rsidP="00FA1936">
            <w:pPr>
              <w:rPr>
                <w:rFonts w:ascii="Calibri" w:hAnsi="Calibri" w:cs="Calibri"/>
              </w:rPr>
            </w:pPr>
            <w:r w:rsidRPr="00A20AFC">
              <w:rPr>
                <w:rFonts w:ascii="Calibri" w:hAnsi="Calibri" w:cs="Calibri"/>
              </w:rPr>
              <w:t>Sender: Supplier, Shipper, Logistic service provider, Consignor</w:t>
            </w:r>
          </w:p>
          <w:p w14:paraId="199FAC25" w14:textId="77777777" w:rsidR="00A20AFC" w:rsidRPr="00A20AFC" w:rsidRDefault="00A20AFC" w:rsidP="00FA1936">
            <w:pPr>
              <w:rPr>
                <w:rFonts w:ascii="Calibri" w:hAnsi="Calibri" w:cs="Calibri"/>
              </w:rPr>
            </w:pPr>
            <w:r w:rsidRPr="00A20AFC">
              <w:rPr>
                <w:rFonts w:ascii="Calibri" w:hAnsi="Calibri" w:cs="Calibri"/>
              </w:rPr>
              <w:t>Receiver: Buyer, Regulator, Bank, Government agency, Operator, Carrier, Customs Authority, Consignee</w:t>
            </w:r>
          </w:p>
        </w:tc>
      </w:tr>
      <w:tr w:rsidR="00A20AFC" w:rsidRPr="00A20AFC" w14:paraId="797A5189" w14:textId="77777777" w:rsidTr="00FA1936">
        <w:tc>
          <w:tcPr>
            <w:tcW w:w="1735" w:type="dxa"/>
          </w:tcPr>
          <w:p w14:paraId="79CC01A3" w14:textId="77777777" w:rsidR="00A20AFC" w:rsidRPr="00A20AFC" w:rsidRDefault="00A20AFC" w:rsidP="00FA1936">
            <w:pPr>
              <w:rPr>
                <w:rFonts w:ascii="Calibri" w:hAnsi="Calibri" w:cs="Calibri"/>
                <w:b/>
                <w:bCs/>
              </w:rPr>
            </w:pPr>
            <w:r w:rsidRPr="00A20AFC">
              <w:rPr>
                <w:rFonts w:ascii="Calibri" w:hAnsi="Calibri" w:cs="Calibri"/>
                <w:b/>
                <w:bCs/>
              </w:rPr>
              <w:t>Legal requirement</w:t>
            </w:r>
          </w:p>
        </w:tc>
        <w:tc>
          <w:tcPr>
            <w:tcW w:w="7763" w:type="dxa"/>
          </w:tcPr>
          <w:p w14:paraId="2267B5F7" w14:textId="77777777" w:rsidR="00A20AFC" w:rsidRPr="00A20AFC" w:rsidRDefault="00A20AFC" w:rsidP="00FA1936">
            <w:pPr>
              <w:rPr>
                <w:rFonts w:ascii="Calibri" w:hAnsi="Calibri" w:cs="Calibri"/>
              </w:rPr>
            </w:pPr>
            <w:r w:rsidRPr="00A20AFC">
              <w:rPr>
                <w:rFonts w:ascii="Calibri" w:hAnsi="Calibri" w:cs="Calibri"/>
              </w:rPr>
              <w:t xml:space="preserve">For carriage of dangerous goods by road and inland navigation, the recommendations of the UN Model Regulations are implemented through the </w:t>
            </w:r>
            <w:hyperlink r:id="rId49" w:history="1">
              <w:r w:rsidRPr="00A20AFC">
                <w:rPr>
                  <w:rStyle w:val="Hyperlink"/>
                  <w:rFonts w:ascii="Calibri" w:hAnsi="Calibri" w:cs="Calibri"/>
                </w:rPr>
                <w:t>Agreement concerning the International Carriage of Dangerous Goods by Road (ADR)</w:t>
              </w:r>
            </w:hyperlink>
            <w:r w:rsidRPr="00A20AFC">
              <w:rPr>
                <w:rFonts w:ascii="Calibri" w:hAnsi="Calibri" w:cs="Calibri"/>
              </w:rPr>
              <w:t xml:space="preserve">  and the European </w:t>
            </w:r>
            <w:hyperlink r:id="rId50" w:history="1">
              <w:r w:rsidRPr="00A20AFC">
                <w:rPr>
                  <w:rStyle w:val="Hyperlink"/>
                  <w:rFonts w:ascii="Calibri" w:hAnsi="Calibri" w:cs="Calibri"/>
                </w:rPr>
                <w:t>Agreement concerning the International Carriage of Dangerous Goods by Inland Waterways (ADN</w:t>
              </w:r>
            </w:hyperlink>
            <w:r w:rsidRPr="00A20AFC">
              <w:rPr>
                <w:rFonts w:ascii="Calibri" w:hAnsi="Calibri" w:cs="Calibri"/>
              </w:rPr>
              <w:t xml:space="preserve">) , as well as those for rail through the Regulation concerning the </w:t>
            </w:r>
            <w:hyperlink r:id="rId51" w:history="1">
              <w:r w:rsidRPr="00A20AFC">
                <w:rPr>
                  <w:rStyle w:val="Hyperlink"/>
                  <w:rFonts w:ascii="Calibri" w:hAnsi="Calibri" w:cs="Calibri"/>
                </w:rPr>
                <w:t>International Carriage of Dangerous Goods by Rail (RID)</w:t>
              </w:r>
            </w:hyperlink>
            <w:r w:rsidRPr="00A20AFC">
              <w:rPr>
                <w:rFonts w:ascii="Calibri" w:hAnsi="Calibri" w:cs="Calibri"/>
              </w:rPr>
              <w:t xml:space="preserve"> . Detailed provisions including a multimodal dangerous goods form are provided in Chapter 5.4 of these legal instruments.</w:t>
            </w:r>
          </w:p>
          <w:p w14:paraId="7FBC7FFF" w14:textId="77777777" w:rsidR="00A20AFC" w:rsidRPr="00A20AFC" w:rsidRDefault="00A20AFC" w:rsidP="00FA1936">
            <w:pPr>
              <w:rPr>
                <w:rFonts w:ascii="Calibri" w:hAnsi="Calibri" w:cs="Calibri"/>
              </w:rPr>
            </w:pPr>
            <w:r w:rsidRPr="00A20AFC">
              <w:rPr>
                <w:rFonts w:ascii="Calibri" w:hAnsi="Calibri" w:cs="Calibri"/>
              </w:rPr>
              <w:t>The air declaration is part of ICAO guidance on how States may comply with the Standards and Recommended Practices of Annex 18 – The Safe Transport of Dangerous Goods by Air to the Convention on International Civil Aviation (</w:t>
            </w:r>
            <w:hyperlink r:id="rId52" w:history="1">
              <w:r w:rsidRPr="00A20AFC">
                <w:rPr>
                  <w:rStyle w:val="Hyperlink"/>
                  <w:rFonts w:ascii="Calibri" w:hAnsi="Calibri" w:cs="Calibri"/>
                </w:rPr>
                <w:t>ICAO Doc 7300</w:t>
              </w:r>
            </w:hyperlink>
            <w:r w:rsidRPr="00A20AFC">
              <w:rPr>
                <w:rFonts w:ascii="Calibri" w:hAnsi="Calibri" w:cs="Calibri"/>
              </w:rPr>
              <w:t>). This guidance is fully detailed in the ICAO Technical Instructions for the Safe Transport of Dangerous Goods by Air (</w:t>
            </w:r>
            <w:hyperlink r:id="rId53" w:history="1">
              <w:r w:rsidRPr="00A20AFC">
                <w:rPr>
                  <w:rStyle w:val="Hyperlink"/>
                  <w:rFonts w:ascii="Calibri" w:hAnsi="Calibri" w:cs="Calibri"/>
                </w:rPr>
                <w:t>Doc 9284</w:t>
              </w:r>
            </w:hyperlink>
            <w:r w:rsidRPr="00A20AFC">
              <w:rPr>
                <w:rFonts w:ascii="Calibri" w:hAnsi="Calibri" w:cs="Calibri"/>
              </w:rPr>
              <w:t>). The declaration may be in hard copy or electronic.</w:t>
            </w:r>
          </w:p>
          <w:p w14:paraId="7D874D79" w14:textId="77777777" w:rsidR="00A20AFC" w:rsidRPr="00A20AFC" w:rsidRDefault="00A20AFC" w:rsidP="00FA1936">
            <w:pPr>
              <w:rPr>
                <w:rFonts w:ascii="Calibri" w:hAnsi="Calibri" w:cs="Calibri"/>
              </w:rPr>
            </w:pPr>
            <w:r w:rsidRPr="00A20AFC">
              <w:rPr>
                <w:rFonts w:ascii="Calibri" w:hAnsi="Calibri" w:cs="Calibri"/>
              </w:rPr>
              <w:t>As a matter of public law, States may apply this ICAO guidance through their national regulations, giving them legal force.</w:t>
            </w:r>
          </w:p>
          <w:p w14:paraId="4AB41444" w14:textId="77777777" w:rsidR="00A20AFC" w:rsidRPr="00A20AFC" w:rsidRDefault="00A20AFC" w:rsidP="00FA1936">
            <w:pPr>
              <w:rPr>
                <w:rFonts w:ascii="Calibri" w:hAnsi="Calibri" w:cs="Calibri"/>
              </w:rPr>
            </w:pPr>
            <w:r w:rsidRPr="00A20AFC">
              <w:rPr>
                <w:rFonts w:ascii="Calibri" w:hAnsi="Calibri" w:cs="Calibri"/>
              </w:rPr>
              <w:t>Regarding private law, consignors may be required to prepare a form certifying that the cargo has been packed, labelled and declared according with the International Air Transport Association (IATA) Dangerous Goods Regulations (DGR).</w:t>
            </w:r>
          </w:p>
        </w:tc>
      </w:tr>
      <w:tr w:rsidR="00A20AFC" w:rsidRPr="00A20AFC" w14:paraId="0770A42C" w14:textId="77777777" w:rsidTr="00FA1936">
        <w:tc>
          <w:tcPr>
            <w:tcW w:w="1735" w:type="dxa"/>
          </w:tcPr>
          <w:p w14:paraId="6496F6FE" w14:textId="77777777" w:rsidR="00A20AFC" w:rsidRPr="00A20AFC" w:rsidRDefault="00A20AFC" w:rsidP="00FA1936">
            <w:pPr>
              <w:rPr>
                <w:rFonts w:ascii="Calibri" w:hAnsi="Calibri" w:cs="Calibri"/>
                <w:b/>
                <w:bCs/>
              </w:rPr>
            </w:pPr>
            <w:r w:rsidRPr="00A20AFC">
              <w:rPr>
                <w:rFonts w:ascii="Calibri" w:hAnsi="Calibri" w:cs="Calibri"/>
                <w:b/>
                <w:bCs/>
              </w:rPr>
              <w:t>Usage</w:t>
            </w:r>
          </w:p>
        </w:tc>
        <w:tc>
          <w:tcPr>
            <w:tcW w:w="7763" w:type="dxa"/>
          </w:tcPr>
          <w:p w14:paraId="0E8E62CA" w14:textId="77777777" w:rsidR="00A20AFC" w:rsidRPr="00A20AFC" w:rsidRDefault="00A20AFC" w:rsidP="00FA1936">
            <w:pPr>
              <w:rPr>
                <w:rFonts w:ascii="Calibri" w:hAnsi="Calibri" w:cs="Calibri"/>
              </w:rPr>
            </w:pPr>
          </w:p>
        </w:tc>
      </w:tr>
      <w:tr w:rsidR="00A20AFC" w:rsidRPr="00A20AFC" w14:paraId="62F50E8B" w14:textId="77777777" w:rsidTr="00FA1936">
        <w:tc>
          <w:tcPr>
            <w:tcW w:w="1735" w:type="dxa"/>
          </w:tcPr>
          <w:p w14:paraId="0756D5B9" w14:textId="77777777" w:rsidR="00A20AFC" w:rsidRPr="00A20AFC" w:rsidRDefault="00A20AFC" w:rsidP="00FA1936">
            <w:pPr>
              <w:rPr>
                <w:rFonts w:ascii="Calibri" w:hAnsi="Calibri" w:cs="Calibri"/>
                <w:b/>
                <w:bCs/>
              </w:rPr>
            </w:pPr>
            <w:r w:rsidRPr="00A20AFC">
              <w:rPr>
                <w:rFonts w:ascii="Calibri" w:hAnsi="Calibri" w:cs="Calibri"/>
                <w:b/>
                <w:bCs/>
              </w:rPr>
              <w:t>Standards</w:t>
            </w:r>
          </w:p>
        </w:tc>
        <w:tc>
          <w:tcPr>
            <w:tcW w:w="7763" w:type="dxa"/>
          </w:tcPr>
          <w:p w14:paraId="2951D45A" w14:textId="77777777" w:rsidR="00A20AFC" w:rsidRPr="00A20AFC" w:rsidRDefault="00A20AFC" w:rsidP="00FA1936">
            <w:pPr>
              <w:rPr>
                <w:rFonts w:ascii="Calibri" w:hAnsi="Calibri" w:cs="Calibri"/>
              </w:rPr>
            </w:pPr>
            <w:r w:rsidRPr="00A20AFC">
              <w:rPr>
                <w:rFonts w:ascii="Calibri" w:hAnsi="Calibri" w:cs="Calibri"/>
              </w:rPr>
              <w:t xml:space="preserve">According to the </w:t>
            </w:r>
            <w:hyperlink r:id="rId54" w:history="1">
              <w:r w:rsidRPr="00A20AFC">
                <w:rPr>
                  <w:rStyle w:val="Hyperlink"/>
                  <w:rFonts w:ascii="Calibri" w:hAnsi="Calibri" w:cs="Calibri"/>
                </w:rPr>
                <w:t>guidelines</w:t>
              </w:r>
            </w:hyperlink>
            <w:r w:rsidRPr="00A20AFC">
              <w:rPr>
                <w:rFonts w:ascii="Calibri" w:hAnsi="Calibri" w:cs="Calibri"/>
              </w:rPr>
              <w:t xml:space="preserve">  on the use of RID/ADR/ADN 5.4.0.2 the electronic data exchange is allowed to satisfy the documentation requirements of Chapter 5.4, provided the procedure for capturing, storing and processing the data meet the legal requirements as regards evidential value and availability during transport in a manner at least equivalent to that of paper documentation. However, RID/ADR/ADN does not further define this equivalence. </w:t>
            </w:r>
          </w:p>
          <w:p w14:paraId="434C58BC" w14:textId="77777777" w:rsidR="00A20AFC" w:rsidRPr="00A20AFC" w:rsidRDefault="00A20AFC" w:rsidP="00FA1936">
            <w:pPr>
              <w:rPr>
                <w:rFonts w:ascii="Calibri" w:hAnsi="Calibri" w:cs="Calibri"/>
              </w:rPr>
            </w:pPr>
            <w:r w:rsidRPr="00A20AFC">
              <w:rPr>
                <w:rFonts w:ascii="Calibri" w:hAnsi="Calibri" w:cs="Calibri"/>
              </w:rPr>
              <w:t>The IATA e-DGD initiative began at the end of 2016.</w:t>
            </w:r>
          </w:p>
        </w:tc>
      </w:tr>
      <w:tr w:rsidR="00A20AFC" w:rsidRPr="00A20AFC" w14:paraId="46101C15" w14:textId="77777777" w:rsidTr="00FA1936">
        <w:tc>
          <w:tcPr>
            <w:tcW w:w="1735" w:type="dxa"/>
          </w:tcPr>
          <w:p w14:paraId="6E3BDA10" w14:textId="77777777" w:rsidR="00A20AFC" w:rsidRPr="00A20AFC" w:rsidRDefault="00A20AFC" w:rsidP="00FA1936">
            <w:pPr>
              <w:rPr>
                <w:rFonts w:ascii="Calibri" w:hAnsi="Calibri" w:cs="Calibri"/>
                <w:b/>
                <w:bCs/>
              </w:rPr>
            </w:pPr>
            <w:r w:rsidRPr="00A20AFC">
              <w:rPr>
                <w:rFonts w:ascii="Calibri" w:hAnsi="Calibri" w:cs="Calibri"/>
                <w:b/>
                <w:bCs/>
              </w:rPr>
              <w:t>Differences</w:t>
            </w:r>
          </w:p>
        </w:tc>
        <w:tc>
          <w:tcPr>
            <w:tcW w:w="7763" w:type="dxa"/>
          </w:tcPr>
          <w:p w14:paraId="0929836A" w14:textId="77777777" w:rsidR="00A20AFC" w:rsidRPr="00A20AFC" w:rsidRDefault="00A20AFC" w:rsidP="00FA1936">
            <w:pPr>
              <w:rPr>
                <w:rFonts w:ascii="Calibri" w:hAnsi="Calibri" w:cs="Calibri"/>
              </w:rPr>
            </w:pPr>
            <w:r w:rsidRPr="00A20AFC">
              <w:rPr>
                <w:rFonts w:ascii="Calibri" w:hAnsi="Calibri" w:cs="Calibri"/>
              </w:rPr>
              <w:t xml:space="preserve">The UN Recommendations on the Transport of Dangerous Goods: Model Regulations lay down the provisions for required documentation in transport of goods by all modes and are aligned with the Convention on International Civil Aviation, specifically Annex 18 and the ICAO Technical Instructions For The Safe Transport of Dangerous Goods by Air (Doc 9284). However, IATA does not authorize the use of the multimodal forms—as permitted by the Model Regulations for </w:t>
            </w:r>
            <w:r w:rsidRPr="00A20AFC">
              <w:rPr>
                <w:rFonts w:ascii="Calibri" w:hAnsi="Calibri" w:cs="Calibri"/>
              </w:rPr>
              <w:lastRenderedPageBreak/>
              <w:t>transport—in the IATA Dangerous Goods Regulations, which are industry standards beyond the ICAO requirements.</w:t>
            </w:r>
          </w:p>
          <w:p w14:paraId="18A326B1" w14:textId="77777777" w:rsidR="00A20AFC" w:rsidRPr="00A20AFC" w:rsidRDefault="00A20AFC" w:rsidP="00FA1936">
            <w:pPr>
              <w:rPr>
                <w:rFonts w:ascii="Calibri" w:hAnsi="Calibri" w:cs="Calibri"/>
              </w:rPr>
            </w:pPr>
            <w:r w:rsidRPr="00A20AFC">
              <w:rPr>
                <w:rFonts w:ascii="Calibri" w:hAnsi="Calibri" w:cs="Calibri"/>
              </w:rPr>
              <w:t>Such exclusion of a multimodal solution in the contemporary operating environment yields duplication in documentation requirements that can impede multimodal transport of goods at a time when they are a growing trend. Eliminating this exclusion for air could simplify processes, considering the trend and enable more seamless sharing of safety-critical cargo information across the entire supply chain.</w:t>
            </w:r>
          </w:p>
        </w:tc>
      </w:tr>
      <w:tr w:rsidR="00A20AFC" w:rsidRPr="00A20AFC" w14:paraId="755EC16F" w14:textId="77777777" w:rsidTr="00FA1936">
        <w:tc>
          <w:tcPr>
            <w:tcW w:w="1735" w:type="dxa"/>
          </w:tcPr>
          <w:p w14:paraId="73122BEA" w14:textId="77777777" w:rsidR="00A20AFC" w:rsidRPr="00A20AFC" w:rsidRDefault="00A20AFC" w:rsidP="00FA1936">
            <w:pPr>
              <w:rPr>
                <w:rFonts w:ascii="Calibri" w:hAnsi="Calibri" w:cs="Calibri"/>
                <w:b/>
                <w:bCs/>
              </w:rPr>
            </w:pPr>
            <w:r w:rsidRPr="00A20AFC">
              <w:rPr>
                <w:rFonts w:ascii="Calibri" w:hAnsi="Calibri" w:cs="Calibri"/>
                <w:b/>
                <w:bCs/>
              </w:rPr>
              <w:lastRenderedPageBreak/>
              <w:t>Platforms</w:t>
            </w:r>
          </w:p>
        </w:tc>
        <w:tc>
          <w:tcPr>
            <w:tcW w:w="7763" w:type="dxa"/>
          </w:tcPr>
          <w:p w14:paraId="1B2BAB7E" w14:textId="77777777" w:rsidR="00A20AFC" w:rsidRPr="00A20AFC" w:rsidRDefault="00A20AFC" w:rsidP="00FA1936">
            <w:pPr>
              <w:rPr>
                <w:rFonts w:ascii="Calibri" w:hAnsi="Calibri" w:cs="Calibri"/>
              </w:rPr>
            </w:pPr>
            <w:r w:rsidRPr="00A20AFC">
              <w:rPr>
                <w:rFonts w:ascii="Calibri" w:hAnsi="Calibri" w:cs="Calibri"/>
              </w:rPr>
              <w:t>Cargo Community Systems (CCS) are the emerging platform for sharing DGDs and data from other relevant documents.</w:t>
            </w:r>
          </w:p>
        </w:tc>
      </w:tr>
      <w:tr w:rsidR="00A20AFC" w:rsidRPr="00A20AFC" w14:paraId="687E4CBC" w14:textId="77777777" w:rsidTr="00FA1936">
        <w:tc>
          <w:tcPr>
            <w:tcW w:w="1735" w:type="dxa"/>
          </w:tcPr>
          <w:p w14:paraId="4F2FB629" w14:textId="77777777" w:rsidR="00A20AFC" w:rsidRPr="00A20AFC" w:rsidRDefault="00A20AFC" w:rsidP="00FA1936">
            <w:pPr>
              <w:rPr>
                <w:rFonts w:ascii="Calibri" w:hAnsi="Calibri" w:cs="Calibri"/>
                <w:b/>
                <w:bCs/>
              </w:rPr>
            </w:pPr>
            <w:r w:rsidRPr="00A20AFC">
              <w:rPr>
                <w:rFonts w:ascii="Calibri" w:hAnsi="Calibri" w:cs="Calibri"/>
                <w:b/>
                <w:bCs/>
              </w:rPr>
              <w:t>Data</w:t>
            </w:r>
          </w:p>
        </w:tc>
        <w:tc>
          <w:tcPr>
            <w:tcW w:w="7763" w:type="dxa"/>
          </w:tcPr>
          <w:p w14:paraId="746C2007" w14:textId="77777777" w:rsidR="00A20AFC" w:rsidRPr="00A20AFC" w:rsidRDefault="00A20AFC" w:rsidP="00A20AFC">
            <w:pPr>
              <w:pStyle w:val="ListParagraph"/>
              <w:numPr>
                <w:ilvl w:val="0"/>
                <w:numId w:val="30"/>
              </w:numPr>
              <w:tabs>
                <w:tab w:val="left" w:pos="36"/>
              </w:tabs>
              <w:ind w:left="177" w:hanging="177"/>
              <w:rPr>
                <w:rFonts w:ascii="Calibri" w:hAnsi="Calibri" w:cs="Calibri"/>
              </w:rPr>
            </w:pPr>
            <w:r w:rsidRPr="00A20AFC">
              <w:rPr>
                <w:rFonts w:ascii="Calibri" w:hAnsi="Calibri" w:cs="Calibri"/>
              </w:rPr>
              <w:t xml:space="preserve">Address and contact details of shipper and receiver </w:t>
            </w:r>
          </w:p>
          <w:p w14:paraId="7315A447" w14:textId="77777777" w:rsidR="00A20AFC" w:rsidRPr="00A20AFC" w:rsidRDefault="00A20AFC" w:rsidP="00A20AFC">
            <w:pPr>
              <w:pStyle w:val="ListParagraph"/>
              <w:numPr>
                <w:ilvl w:val="0"/>
                <w:numId w:val="30"/>
              </w:numPr>
              <w:tabs>
                <w:tab w:val="left" w:pos="36"/>
              </w:tabs>
              <w:ind w:left="177" w:hanging="177"/>
              <w:rPr>
                <w:rFonts w:ascii="Calibri" w:hAnsi="Calibri" w:cs="Calibri"/>
              </w:rPr>
            </w:pPr>
            <w:r w:rsidRPr="00A20AFC">
              <w:rPr>
                <w:rFonts w:ascii="Calibri" w:hAnsi="Calibri" w:cs="Calibri"/>
              </w:rPr>
              <w:t xml:space="preserve">Emergency contact details </w:t>
            </w:r>
          </w:p>
          <w:p w14:paraId="204C1BD3" w14:textId="77777777" w:rsidR="00A20AFC" w:rsidRPr="00A20AFC" w:rsidRDefault="00A20AFC" w:rsidP="00A20AFC">
            <w:pPr>
              <w:pStyle w:val="ListParagraph"/>
              <w:numPr>
                <w:ilvl w:val="0"/>
                <w:numId w:val="30"/>
              </w:numPr>
              <w:tabs>
                <w:tab w:val="left" w:pos="36"/>
              </w:tabs>
              <w:ind w:left="177" w:hanging="177"/>
              <w:rPr>
                <w:rFonts w:ascii="Calibri" w:hAnsi="Calibri" w:cs="Calibri"/>
              </w:rPr>
            </w:pPr>
            <w:r w:rsidRPr="00A20AFC">
              <w:rPr>
                <w:rFonts w:ascii="Calibri" w:hAnsi="Calibri" w:cs="Calibri"/>
              </w:rPr>
              <w:t>Proper shipping name of the dangerous goods (e.g. Acetone)</w:t>
            </w:r>
          </w:p>
          <w:p w14:paraId="22D43403" w14:textId="77777777" w:rsidR="00A20AFC" w:rsidRPr="00A20AFC" w:rsidRDefault="00A20AFC" w:rsidP="00A20AFC">
            <w:pPr>
              <w:pStyle w:val="ListParagraph"/>
              <w:numPr>
                <w:ilvl w:val="0"/>
                <w:numId w:val="30"/>
              </w:numPr>
              <w:tabs>
                <w:tab w:val="left" w:pos="36"/>
                <w:tab w:val="left" w:pos="280"/>
              </w:tabs>
              <w:ind w:left="177" w:hanging="177"/>
              <w:rPr>
                <w:rFonts w:ascii="Calibri" w:hAnsi="Calibri" w:cs="Calibri"/>
              </w:rPr>
            </w:pPr>
            <w:r w:rsidRPr="00A20AFC">
              <w:rPr>
                <w:rFonts w:ascii="Calibri" w:hAnsi="Calibri" w:cs="Calibri"/>
              </w:rPr>
              <w:t>Quantity</w:t>
            </w:r>
          </w:p>
          <w:p w14:paraId="41DC2012" w14:textId="77777777" w:rsidR="00A20AFC" w:rsidRPr="00A20AFC" w:rsidRDefault="00A20AFC" w:rsidP="00A20AFC">
            <w:pPr>
              <w:pStyle w:val="ListParagraph"/>
              <w:numPr>
                <w:ilvl w:val="0"/>
                <w:numId w:val="30"/>
              </w:numPr>
              <w:tabs>
                <w:tab w:val="left" w:pos="36"/>
              </w:tabs>
              <w:ind w:left="177" w:hanging="177"/>
              <w:rPr>
                <w:rFonts w:ascii="Calibri" w:hAnsi="Calibri" w:cs="Calibri"/>
              </w:rPr>
            </w:pPr>
            <w:r w:rsidRPr="00A20AFC">
              <w:rPr>
                <w:rFonts w:ascii="Calibri" w:hAnsi="Calibri" w:cs="Calibri"/>
              </w:rPr>
              <w:t>UN number (e.g. UN 1090) - The four-digit number that identifies the type of dangerous goods being shipped; it is found on the Safety Data Sheet (SDS) under section 14.</w:t>
            </w:r>
          </w:p>
          <w:p w14:paraId="34C7293B" w14:textId="77777777" w:rsidR="00A20AFC" w:rsidRPr="00A20AFC" w:rsidRDefault="00A20AFC" w:rsidP="00A20AFC">
            <w:pPr>
              <w:pStyle w:val="ListParagraph"/>
              <w:numPr>
                <w:ilvl w:val="0"/>
                <w:numId w:val="30"/>
              </w:numPr>
              <w:tabs>
                <w:tab w:val="left" w:pos="36"/>
              </w:tabs>
              <w:ind w:left="177" w:hanging="177"/>
              <w:rPr>
                <w:rFonts w:ascii="Calibri" w:hAnsi="Calibri" w:cs="Calibri"/>
              </w:rPr>
            </w:pPr>
            <w:r w:rsidRPr="00A20AFC">
              <w:rPr>
                <w:rFonts w:ascii="Calibri" w:hAnsi="Calibri" w:cs="Calibri"/>
              </w:rPr>
              <w:t>Class or division (subsidiary hazard)</w:t>
            </w:r>
          </w:p>
          <w:p w14:paraId="57859C57" w14:textId="77777777" w:rsidR="00A20AFC" w:rsidRPr="00A20AFC" w:rsidRDefault="00A20AFC" w:rsidP="00A20AFC">
            <w:pPr>
              <w:pStyle w:val="ListParagraph"/>
              <w:numPr>
                <w:ilvl w:val="0"/>
                <w:numId w:val="30"/>
              </w:numPr>
              <w:tabs>
                <w:tab w:val="left" w:pos="36"/>
              </w:tabs>
              <w:ind w:left="177" w:hanging="177"/>
              <w:rPr>
                <w:rFonts w:ascii="Calibri" w:hAnsi="Calibri" w:cs="Calibri"/>
              </w:rPr>
            </w:pPr>
            <w:r w:rsidRPr="00A20AFC">
              <w:rPr>
                <w:rFonts w:ascii="Calibri" w:hAnsi="Calibri" w:cs="Calibri"/>
              </w:rPr>
              <w:t>Net weight of dangerous goods and total shipment weight (if required)</w:t>
            </w:r>
          </w:p>
          <w:p w14:paraId="3BCBA2A0" w14:textId="77777777" w:rsidR="00A20AFC" w:rsidRPr="00A20AFC" w:rsidRDefault="00A20AFC" w:rsidP="00A20AFC">
            <w:pPr>
              <w:pStyle w:val="ListParagraph"/>
              <w:numPr>
                <w:ilvl w:val="0"/>
                <w:numId w:val="30"/>
              </w:numPr>
              <w:tabs>
                <w:tab w:val="left" w:pos="36"/>
              </w:tabs>
              <w:ind w:left="177" w:hanging="177"/>
              <w:rPr>
                <w:rFonts w:ascii="Calibri" w:hAnsi="Calibri" w:cs="Calibri"/>
              </w:rPr>
            </w:pPr>
            <w:r w:rsidRPr="00A20AFC">
              <w:rPr>
                <w:rFonts w:ascii="Calibri" w:hAnsi="Calibri" w:cs="Calibri"/>
              </w:rPr>
              <w:t>DG packing group I, II or III (if required)</w:t>
            </w:r>
          </w:p>
          <w:p w14:paraId="0E2AB8FB" w14:textId="77777777" w:rsidR="00A20AFC" w:rsidRPr="00A20AFC" w:rsidRDefault="00A20AFC" w:rsidP="00A20AFC">
            <w:pPr>
              <w:pStyle w:val="ListParagraph"/>
              <w:numPr>
                <w:ilvl w:val="0"/>
                <w:numId w:val="30"/>
              </w:numPr>
              <w:tabs>
                <w:tab w:val="left" w:pos="36"/>
              </w:tabs>
              <w:ind w:left="177" w:hanging="177"/>
              <w:rPr>
                <w:rFonts w:ascii="Calibri" w:hAnsi="Calibri" w:cs="Calibri"/>
              </w:rPr>
            </w:pPr>
            <w:r w:rsidRPr="00A20AFC">
              <w:rPr>
                <w:rFonts w:ascii="Calibri" w:hAnsi="Calibri" w:cs="Calibri"/>
              </w:rPr>
              <w:t>Whether the dangerous goods are radioactive or not</w:t>
            </w:r>
          </w:p>
          <w:p w14:paraId="18073B65" w14:textId="77777777" w:rsidR="00A20AFC" w:rsidRPr="00A20AFC" w:rsidRDefault="00A20AFC" w:rsidP="00A20AFC">
            <w:pPr>
              <w:pStyle w:val="ListParagraph"/>
              <w:numPr>
                <w:ilvl w:val="0"/>
                <w:numId w:val="30"/>
              </w:numPr>
              <w:tabs>
                <w:tab w:val="left" w:pos="36"/>
              </w:tabs>
              <w:ind w:left="177" w:hanging="177"/>
              <w:rPr>
                <w:rFonts w:ascii="Calibri" w:hAnsi="Calibri" w:cs="Calibri"/>
              </w:rPr>
            </w:pPr>
            <w:r w:rsidRPr="00A20AFC">
              <w:rPr>
                <w:rFonts w:ascii="Calibri" w:hAnsi="Calibri" w:cs="Calibri"/>
              </w:rPr>
              <w:t>Additional handling information (if required)</w:t>
            </w:r>
          </w:p>
        </w:tc>
      </w:tr>
      <w:tr w:rsidR="00A20AFC" w:rsidRPr="00A20AFC" w14:paraId="5A3AD1EB" w14:textId="77777777" w:rsidTr="00FA1936">
        <w:tc>
          <w:tcPr>
            <w:tcW w:w="1735" w:type="dxa"/>
          </w:tcPr>
          <w:p w14:paraId="5052A73B" w14:textId="77777777" w:rsidR="00A20AFC" w:rsidRPr="00A20AFC" w:rsidRDefault="00A20AFC" w:rsidP="00FA1936">
            <w:pPr>
              <w:rPr>
                <w:rFonts w:ascii="Calibri" w:hAnsi="Calibri" w:cs="Calibri"/>
                <w:b/>
                <w:bCs/>
              </w:rPr>
            </w:pPr>
            <w:r w:rsidRPr="00A20AFC">
              <w:rPr>
                <w:rFonts w:ascii="Calibri" w:hAnsi="Calibri" w:cs="Calibri"/>
                <w:b/>
                <w:bCs/>
              </w:rPr>
              <w:t>Adoption</w:t>
            </w:r>
          </w:p>
        </w:tc>
        <w:tc>
          <w:tcPr>
            <w:tcW w:w="7763" w:type="dxa"/>
          </w:tcPr>
          <w:p w14:paraId="0DE66199" w14:textId="77777777" w:rsidR="00A20AFC" w:rsidRPr="00A20AFC" w:rsidRDefault="00A20AFC" w:rsidP="00FA1936">
            <w:pPr>
              <w:rPr>
                <w:rFonts w:ascii="Calibri" w:hAnsi="Calibri" w:cs="Calibri"/>
              </w:rPr>
            </w:pPr>
            <w:r w:rsidRPr="00A20AFC">
              <w:rPr>
                <w:rFonts w:ascii="Calibri" w:hAnsi="Calibri" w:cs="Calibri"/>
              </w:rPr>
              <w:t>Increased digitalization of regulators and authorities who require the document, as well as concomitant standards are necessary for increased digital adoption. An example is the European Commission, which is working now on the implementation of the Electronic Freight Transport Information Regulation (</w:t>
            </w:r>
            <w:proofErr w:type="spellStart"/>
            <w:r w:rsidRPr="00A20AFC">
              <w:rPr>
                <w:rFonts w:ascii="Calibri" w:hAnsi="Calibri" w:cs="Calibri"/>
              </w:rPr>
              <w:t>eFTI</w:t>
            </w:r>
            <w:proofErr w:type="spellEnd"/>
            <w:r w:rsidRPr="00A20AFC">
              <w:rPr>
                <w:rFonts w:ascii="Calibri" w:hAnsi="Calibri" w:cs="Calibri"/>
              </w:rPr>
              <w:t>) and will use the MMT RDM—itself incorporating the DGD—as the common interface for multimodal data exchange.  Emerging standards that could further increase digital adoption include verifiable credentials and other decentralized architectures.</w:t>
            </w:r>
          </w:p>
        </w:tc>
      </w:tr>
    </w:tbl>
    <w:p w14:paraId="268FB6E8" w14:textId="759A9037" w:rsidR="00A20AFC" w:rsidRPr="00A20AFC" w:rsidRDefault="00A20AFC" w:rsidP="00A20AFC">
      <w:pPr>
        <w:pStyle w:val="Heading2"/>
        <w:spacing w:before="0"/>
        <w:rPr>
          <w:rFonts w:ascii="Calibri" w:hAnsi="Calibri" w:cs="Calibri"/>
          <w:sz w:val="22"/>
          <w:szCs w:val="22"/>
        </w:rPr>
      </w:pPr>
    </w:p>
    <w:p w14:paraId="459B857E" w14:textId="77777777" w:rsidR="00A20AFC" w:rsidRPr="00A20AFC" w:rsidRDefault="00A20AFC">
      <w:pPr>
        <w:rPr>
          <w:rFonts w:ascii="Calibri" w:eastAsiaTheme="majorEastAsia" w:hAnsi="Calibri" w:cs="Calibri"/>
          <w:color w:val="0F4761" w:themeColor="accent1" w:themeShade="BF"/>
        </w:rPr>
      </w:pPr>
      <w:r w:rsidRPr="00A20AFC">
        <w:rPr>
          <w:rFonts w:ascii="Calibri" w:hAnsi="Calibri" w:cs="Calibri"/>
        </w:rPr>
        <w:br w:type="page"/>
      </w:r>
    </w:p>
    <w:p w14:paraId="3FF4E076" w14:textId="77777777" w:rsidR="00A20AFC" w:rsidRPr="00A20AFC" w:rsidRDefault="00A20AFC" w:rsidP="00A20AFC">
      <w:pPr>
        <w:pStyle w:val="Heading1"/>
        <w:rPr>
          <w:rFonts w:ascii="Calibri" w:hAnsi="Calibri" w:cs="Calibri"/>
        </w:rPr>
      </w:pPr>
      <w:bookmarkStart w:id="9" w:name="_Toc161915430"/>
      <w:r w:rsidRPr="00A20AFC">
        <w:rPr>
          <w:rFonts w:ascii="Calibri" w:hAnsi="Calibri" w:cs="Calibri"/>
        </w:rPr>
        <w:lastRenderedPageBreak/>
        <w:t>Consignment Security Declaration (CSD)</w:t>
      </w:r>
      <w:bookmarkEnd w:id="9"/>
    </w:p>
    <w:tbl>
      <w:tblPr>
        <w:tblStyle w:val="TableGrid"/>
        <w:tblW w:w="9351" w:type="dxa"/>
        <w:tblLayout w:type="fixed"/>
        <w:tblLook w:val="04A0" w:firstRow="1" w:lastRow="0" w:firstColumn="1" w:lastColumn="0" w:noHBand="0" w:noVBand="1"/>
      </w:tblPr>
      <w:tblGrid>
        <w:gridCol w:w="1797"/>
        <w:gridCol w:w="7554"/>
      </w:tblGrid>
      <w:tr w:rsidR="00A20AFC" w:rsidRPr="00A20AFC" w14:paraId="4D99C9E2" w14:textId="77777777" w:rsidTr="00FA1936">
        <w:tc>
          <w:tcPr>
            <w:tcW w:w="1797" w:type="dxa"/>
            <w:vAlign w:val="center"/>
          </w:tcPr>
          <w:p w14:paraId="1EAB9293" w14:textId="77777777" w:rsidR="00A20AFC" w:rsidRPr="00A20AFC" w:rsidRDefault="00A20AFC" w:rsidP="00FA1936">
            <w:pPr>
              <w:rPr>
                <w:rFonts w:ascii="Calibri" w:hAnsi="Calibri" w:cs="Calibri"/>
                <w:b/>
                <w:bCs/>
              </w:rPr>
            </w:pPr>
            <w:r w:rsidRPr="00A20AFC">
              <w:rPr>
                <w:rFonts w:ascii="Calibri" w:hAnsi="Calibri" w:cs="Calibri"/>
                <w:b/>
                <w:bCs/>
              </w:rPr>
              <w:t>Document name</w:t>
            </w:r>
          </w:p>
        </w:tc>
        <w:tc>
          <w:tcPr>
            <w:tcW w:w="7554" w:type="dxa"/>
          </w:tcPr>
          <w:p w14:paraId="3722D031" w14:textId="77777777" w:rsidR="00A20AFC" w:rsidRPr="00A20AFC" w:rsidRDefault="00A20AFC" w:rsidP="00FA1936">
            <w:pPr>
              <w:rPr>
                <w:rFonts w:ascii="Calibri" w:hAnsi="Calibri" w:cs="Calibri"/>
              </w:rPr>
            </w:pPr>
            <w:r w:rsidRPr="00A20AFC">
              <w:rPr>
                <w:rFonts w:ascii="Calibri" w:hAnsi="Calibri" w:cs="Calibri"/>
              </w:rPr>
              <w:t>Consignment Security Declaration (CSD)</w:t>
            </w:r>
          </w:p>
        </w:tc>
      </w:tr>
      <w:tr w:rsidR="00A20AFC" w:rsidRPr="00A20AFC" w14:paraId="2E6C9A1C" w14:textId="77777777" w:rsidTr="00FA1936">
        <w:tc>
          <w:tcPr>
            <w:tcW w:w="1797" w:type="dxa"/>
          </w:tcPr>
          <w:p w14:paraId="1FE2B407" w14:textId="77777777" w:rsidR="00A20AFC" w:rsidRPr="00A20AFC" w:rsidRDefault="00A20AFC" w:rsidP="00FA1936">
            <w:pPr>
              <w:rPr>
                <w:rFonts w:ascii="Calibri" w:hAnsi="Calibri" w:cs="Calibri"/>
                <w:b/>
                <w:bCs/>
              </w:rPr>
            </w:pPr>
            <w:r w:rsidRPr="00A20AFC">
              <w:rPr>
                <w:rFonts w:ascii="Calibri" w:hAnsi="Calibri" w:cs="Calibri"/>
                <w:b/>
                <w:bCs/>
              </w:rPr>
              <w:t xml:space="preserve">Purpose </w:t>
            </w:r>
          </w:p>
        </w:tc>
        <w:tc>
          <w:tcPr>
            <w:tcW w:w="7554" w:type="dxa"/>
          </w:tcPr>
          <w:p w14:paraId="57212A9C" w14:textId="77777777" w:rsidR="00A20AFC" w:rsidRPr="00A20AFC" w:rsidRDefault="00A20AFC" w:rsidP="00FA1936">
            <w:pPr>
              <w:rPr>
                <w:rFonts w:ascii="Calibri" w:hAnsi="Calibri" w:cs="Calibri"/>
              </w:rPr>
            </w:pPr>
            <w:r w:rsidRPr="00A20AFC">
              <w:rPr>
                <w:rFonts w:ascii="Calibri" w:hAnsi="Calibri" w:cs="Calibri"/>
              </w:rPr>
              <w:t xml:space="preserve">The Consignment Security Declaration (CSD) is one of the regulatory tools used in the protection of air cargo and mail throughout its movement in the supply chain. It certifies that the cargo has been cleared in accordance with regulated agent’s, known consignor’s, or aircraft operator’s security </w:t>
            </w:r>
            <w:proofErr w:type="spellStart"/>
            <w:r w:rsidRPr="00A20AFC">
              <w:rPr>
                <w:rFonts w:ascii="Calibri" w:hAnsi="Calibri" w:cs="Calibri"/>
              </w:rPr>
              <w:t>programmes</w:t>
            </w:r>
            <w:proofErr w:type="spellEnd"/>
            <w:r w:rsidRPr="00A20AFC">
              <w:rPr>
                <w:rFonts w:ascii="Calibri" w:hAnsi="Calibri" w:cs="Calibri"/>
              </w:rPr>
              <w:t xml:space="preserve">. It is developed by the United Nations specialized agency for civil aviation—the International Civil Aviation Organization (ICAO). </w:t>
            </w:r>
          </w:p>
        </w:tc>
      </w:tr>
      <w:tr w:rsidR="00A20AFC" w:rsidRPr="00A20AFC" w14:paraId="010AF97B" w14:textId="77777777" w:rsidTr="00FA1936">
        <w:tc>
          <w:tcPr>
            <w:tcW w:w="1797" w:type="dxa"/>
          </w:tcPr>
          <w:p w14:paraId="1760EC2E" w14:textId="77777777" w:rsidR="00A20AFC" w:rsidRPr="00A20AFC" w:rsidRDefault="00A20AFC" w:rsidP="00FA1936">
            <w:pPr>
              <w:rPr>
                <w:rFonts w:ascii="Calibri" w:hAnsi="Calibri" w:cs="Calibri"/>
                <w:b/>
                <w:bCs/>
              </w:rPr>
            </w:pPr>
            <w:r w:rsidRPr="00A20AFC">
              <w:rPr>
                <w:rFonts w:ascii="Calibri" w:hAnsi="Calibri" w:cs="Calibri"/>
                <w:b/>
                <w:bCs/>
              </w:rPr>
              <w:t>Sender/Receiver</w:t>
            </w:r>
          </w:p>
        </w:tc>
        <w:tc>
          <w:tcPr>
            <w:tcW w:w="7554" w:type="dxa"/>
          </w:tcPr>
          <w:p w14:paraId="7C51698A" w14:textId="77777777" w:rsidR="00A20AFC" w:rsidRPr="00A20AFC" w:rsidRDefault="00A20AFC" w:rsidP="00FA1936">
            <w:pPr>
              <w:rPr>
                <w:rFonts w:ascii="Calibri" w:hAnsi="Calibri" w:cs="Calibri"/>
              </w:rPr>
            </w:pPr>
            <w:r w:rsidRPr="00A20AFC">
              <w:rPr>
                <w:rFonts w:ascii="Calibri" w:hAnsi="Calibri" w:cs="Calibri"/>
              </w:rPr>
              <w:t>The declaration is completed by the entity that makes the cargo secure: the known consignor, regulated agent, aircraft operator that originally issued the security status.</w:t>
            </w:r>
          </w:p>
          <w:p w14:paraId="5A4AC240" w14:textId="77777777" w:rsidR="00A20AFC" w:rsidRPr="00A20AFC" w:rsidRDefault="00A20AFC" w:rsidP="00FA1936">
            <w:pPr>
              <w:rPr>
                <w:rFonts w:ascii="Calibri" w:hAnsi="Calibri" w:cs="Calibri"/>
              </w:rPr>
            </w:pPr>
            <w:r w:rsidRPr="00A20AFC">
              <w:rPr>
                <w:rFonts w:ascii="Calibri" w:hAnsi="Calibri" w:cs="Calibri"/>
              </w:rPr>
              <w:t>It is accessible to all parties in the supply chain.</w:t>
            </w:r>
          </w:p>
        </w:tc>
      </w:tr>
      <w:tr w:rsidR="00A20AFC" w:rsidRPr="00A20AFC" w14:paraId="6F8F406E" w14:textId="77777777" w:rsidTr="00FA1936">
        <w:tc>
          <w:tcPr>
            <w:tcW w:w="1797" w:type="dxa"/>
          </w:tcPr>
          <w:p w14:paraId="1D118A33" w14:textId="77777777" w:rsidR="00A20AFC" w:rsidRPr="00A20AFC" w:rsidRDefault="00A20AFC" w:rsidP="00FA1936">
            <w:pPr>
              <w:rPr>
                <w:rFonts w:ascii="Calibri" w:hAnsi="Calibri" w:cs="Calibri"/>
                <w:b/>
                <w:bCs/>
              </w:rPr>
            </w:pPr>
            <w:r w:rsidRPr="00A20AFC">
              <w:rPr>
                <w:rFonts w:ascii="Calibri" w:hAnsi="Calibri" w:cs="Calibri"/>
                <w:b/>
                <w:bCs/>
              </w:rPr>
              <w:t>Legal requirement</w:t>
            </w:r>
          </w:p>
        </w:tc>
        <w:tc>
          <w:tcPr>
            <w:tcW w:w="7554" w:type="dxa"/>
          </w:tcPr>
          <w:p w14:paraId="44EF87F1" w14:textId="77777777" w:rsidR="00A20AFC" w:rsidRPr="00A20AFC" w:rsidRDefault="00A20AFC" w:rsidP="00FA1936">
            <w:pPr>
              <w:rPr>
                <w:rFonts w:ascii="Calibri" w:hAnsi="Calibri" w:cs="Calibri"/>
              </w:rPr>
            </w:pPr>
            <w:r w:rsidRPr="00A20AFC">
              <w:rPr>
                <w:rFonts w:ascii="Calibri" w:hAnsi="Calibri" w:cs="Calibri"/>
              </w:rPr>
              <w:t>This declaration is part of ICAO guidance on how States may comply with the Standards and Recommended Practices of Annex 17 – Aviation Security to the Convention on International Civil Aviation (</w:t>
            </w:r>
            <w:hyperlink r:id="rId55" w:history="1">
              <w:r w:rsidRPr="00A20AFC">
                <w:rPr>
                  <w:rStyle w:val="Hyperlink"/>
                  <w:rFonts w:ascii="Calibri" w:hAnsi="Calibri" w:cs="Calibri"/>
                </w:rPr>
                <w:t>ICAO Doc 7300</w:t>
              </w:r>
            </w:hyperlink>
            <w:r w:rsidRPr="00A20AFC">
              <w:rPr>
                <w:rFonts w:ascii="Calibri" w:hAnsi="Calibri" w:cs="Calibri"/>
              </w:rPr>
              <w:t>), signed at Chicago on 7 December 1944. This guidance is fully detailed in the ICAO Aviation Security Manual (</w:t>
            </w:r>
            <w:hyperlink r:id="rId56" w:history="1">
              <w:r w:rsidRPr="00A20AFC">
                <w:rPr>
                  <w:rStyle w:val="Hyperlink"/>
                  <w:rFonts w:ascii="Calibri" w:hAnsi="Calibri" w:cs="Calibri"/>
                </w:rPr>
                <w:t>ICAO Doc 8973 — Restricted</w:t>
              </w:r>
            </w:hyperlink>
            <w:r w:rsidRPr="00A20AFC">
              <w:rPr>
                <w:rFonts w:ascii="Calibri" w:hAnsi="Calibri" w:cs="Calibri"/>
              </w:rPr>
              <w:t>), 13.5.7.27 to 13.5.7.33. This same document provides the template in Appendix 33. The declaration may be in hard copy or electronic.</w:t>
            </w:r>
          </w:p>
          <w:p w14:paraId="343EFD7C" w14:textId="77777777" w:rsidR="00A20AFC" w:rsidRPr="00A20AFC" w:rsidRDefault="00A20AFC" w:rsidP="00FA1936">
            <w:pPr>
              <w:rPr>
                <w:rFonts w:ascii="Calibri" w:hAnsi="Calibri" w:cs="Calibri"/>
              </w:rPr>
            </w:pPr>
            <w:r w:rsidRPr="00A20AFC">
              <w:rPr>
                <w:rFonts w:ascii="Calibri" w:hAnsi="Calibri" w:cs="Calibri"/>
              </w:rPr>
              <w:t>States may apply this ICAO guidance through their national regulations, giving them legal force.</w:t>
            </w:r>
          </w:p>
        </w:tc>
      </w:tr>
      <w:tr w:rsidR="00A20AFC" w:rsidRPr="00A20AFC" w14:paraId="0C711B71" w14:textId="77777777" w:rsidTr="00FA1936">
        <w:tc>
          <w:tcPr>
            <w:tcW w:w="1797" w:type="dxa"/>
          </w:tcPr>
          <w:p w14:paraId="65A7B99D" w14:textId="77777777" w:rsidR="00A20AFC" w:rsidRPr="00A20AFC" w:rsidRDefault="00A20AFC" w:rsidP="00FA1936">
            <w:pPr>
              <w:rPr>
                <w:rFonts w:ascii="Calibri" w:hAnsi="Calibri" w:cs="Calibri"/>
                <w:b/>
                <w:bCs/>
              </w:rPr>
            </w:pPr>
            <w:r w:rsidRPr="00A20AFC">
              <w:rPr>
                <w:rFonts w:ascii="Calibri" w:hAnsi="Calibri" w:cs="Calibri"/>
                <w:b/>
                <w:bCs/>
              </w:rPr>
              <w:t>Usage</w:t>
            </w:r>
          </w:p>
        </w:tc>
        <w:tc>
          <w:tcPr>
            <w:tcW w:w="7554" w:type="dxa"/>
          </w:tcPr>
          <w:p w14:paraId="6E88AD66" w14:textId="77777777" w:rsidR="00A20AFC" w:rsidRPr="00A20AFC" w:rsidRDefault="00A20AFC" w:rsidP="00FA1936">
            <w:pPr>
              <w:rPr>
                <w:rFonts w:ascii="Calibri" w:hAnsi="Calibri" w:cs="Calibri"/>
                <w:i/>
                <w:iCs/>
              </w:rPr>
            </w:pPr>
          </w:p>
        </w:tc>
      </w:tr>
      <w:tr w:rsidR="00A20AFC" w:rsidRPr="00A20AFC" w14:paraId="45C35B9F" w14:textId="77777777" w:rsidTr="00FA1936">
        <w:tc>
          <w:tcPr>
            <w:tcW w:w="1797" w:type="dxa"/>
          </w:tcPr>
          <w:p w14:paraId="6A367B6A" w14:textId="77777777" w:rsidR="00A20AFC" w:rsidRPr="00A20AFC" w:rsidRDefault="00A20AFC" w:rsidP="00FA1936">
            <w:pPr>
              <w:rPr>
                <w:rFonts w:ascii="Calibri" w:hAnsi="Calibri" w:cs="Calibri"/>
                <w:b/>
                <w:bCs/>
              </w:rPr>
            </w:pPr>
            <w:r w:rsidRPr="00A20AFC">
              <w:rPr>
                <w:rFonts w:ascii="Calibri" w:hAnsi="Calibri" w:cs="Calibri"/>
                <w:b/>
                <w:bCs/>
              </w:rPr>
              <w:t>Standards</w:t>
            </w:r>
          </w:p>
        </w:tc>
        <w:tc>
          <w:tcPr>
            <w:tcW w:w="7554" w:type="dxa"/>
          </w:tcPr>
          <w:p w14:paraId="472988A5" w14:textId="77777777" w:rsidR="00A20AFC" w:rsidRPr="00A20AFC" w:rsidRDefault="00A20AFC" w:rsidP="00FA1936">
            <w:pPr>
              <w:rPr>
                <w:rFonts w:ascii="Calibri" w:hAnsi="Calibri" w:cs="Calibri"/>
              </w:rPr>
            </w:pPr>
            <w:r w:rsidRPr="00A20AFC">
              <w:rPr>
                <w:rFonts w:ascii="Calibri" w:hAnsi="Calibri" w:cs="Calibri"/>
              </w:rPr>
              <w:t>Existing digital standards include: IATA Cargo Interchange Message Procedures (IMP), IATA Cargo Extensible Markup Language (XML), IATA ONE Record as well as the Universal Postal Union (UPU) for airmail.</w:t>
            </w:r>
          </w:p>
          <w:p w14:paraId="1F6BF471" w14:textId="77777777" w:rsidR="00A20AFC" w:rsidRPr="00A20AFC" w:rsidRDefault="00A20AFC" w:rsidP="00FA1936">
            <w:pPr>
              <w:rPr>
                <w:rFonts w:ascii="Calibri" w:hAnsi="Calibri" w:cs="Calibri"/>
              </w:rPr>
            </w:pPr>
            <w:r w:rsidRPr="00A20AFC">
              <w:rPr>
                <w:rFonts w:ascii="Calibri" w:hAnsi="Calibri" w:cs="Calibri"/>
              </w:rPr>
              <w:t xml:space="preserve">IATA, working closely with other stakeholders, developed an electronic version of the CSD, the </w:t>
            </w:r>
            <w:proofErr w:type="spellStart"/>
            <w:r w:rsidRPr="00A20AFC">
              <w:rPr>
                <w:rFonts w:ascii="Calibri" w:hAnsi="Calibri" w:cs="Calibri"/>
              </w:rPr>
              <w:t>eCSD</w:t>
            </w:r>
            <w:proofErr w:type="spellEnd"/>
            <w:r w:rsidRPr="00A20AFC">
              <w:rPr>
                <w:rFonts w:ascii="Calibri" w:hAnsi="Calibri" w:cs="Calibri"/>
              </w:rPr>
              <w:t xml:space="preserve">, similarly intended to provide a common international standard for cargo shipments.  IATA adopted the </w:t>
            </w:r>
            <w:proofErr w:type="spellStart"/>
            <w:r w:rsidRPr="00A20AFC">
              <w:rPr>
                <w:rFonts w:ascii="Calibri" w:hAnsi="Calibri" w:cs="Calibri"/>
              </w:rPr>
              <w:t>eCSD</w:t>
            </w:r>
            <w:proofErr w:type="spellEnd"/>
            <w:r w:rsidRPr="00A20AFC">
              <w:rPr>
                <w:rFonts w:ascii="Calibri" w:hAnsi="Calibri" w:cs="Calibri"/>
              </w:rPr>
              <w:t xml:space="preserve"> in Resolution 651 as a universal standard, that provides consignment information in accordance with the guidance provided in ICAO Aviation Security Manual (ICAO Doc 8973 — Restricted) and the regulatory requirements of the European Commission Implementing Regulation (EU) 2015/1998.</w:t>
            </w:r>
          </w:p>
          <w:p w14:paraId="0B8D4601" w14:textId="77777777" w:rsidR="00A20AFC" w:rsidRPr="00A20AFC" w:rsidRDefault="00A20AFC" w:rsidP="00FA1936">
            <w:pPr>
              <w:rPr>
                <w:rFonts w:ascii="Calibri" w:hAnsi="Calibri" w:cs="Calibri"/>
              </w:rPr>
            </w:pPr>
            <w:r w:rsidRPr="00A20AFC">
              <w:rPr>
                <w:rFonts w:ascii="Calibri" w:hAnsi="Calibri" w:cs="Calibri"/>
              </w:rPr>
              <w:t xml:space="preserve">ICAO and UNECE have collaborated through the United Nations Centre for Trade Facilitation and Electronic Business (UN/CEFACT) to include the CSD in the Multimodal Transport Reference Data Model (MMT RDM). These standards enable interoperability between existing digital standards for the CSD through re-use of the data elements and are available as free-of-charge, public goods at: </w:t>
            </w:r>
            <w:hyperlink r:id="rId57" w:history="1">
              <w:r w:rsidRPr="00A20AFC">
                <w:rPr>
                  <w:rStyle w:val="Hyperlink"/>
                  <w:rFonts w:ascii="Calibri" w:hAnsi="Calibri" w:cs="Calibri"/>
                </w:rPr>
                <w:t>https://unece.org/trade/uncefact/mainstandards</w:t>
              </w:r>
            </w:hyperlink>
          </w:p>
        </w:tc>
      </w:tr>
      <w:tr w:rsidR="00A20AFC" w:rsidRPr="00A20AFC" w14:paraId="74055067" w14:textId="77777777" w:rsidTr="00FA1936">
        <w:tc>
          <w:tcPr>
            <w:tcW w:w="1797" w:type="dxa"/>
          </w:tcPr>
          <w:p w14:paraId="729EB2A2" w14:textId="77777777" w:rsidR="00A20AFC" w:rsidRPr="00A20AFC" w:rsidRDefault="00A20AFC" w:rsidP="00FA1936">
            <w:pPr>
              <w:rPr>
                <w:rFonts w:ascii="Calibri" w:hAnsi="Calibri" w:cs="Calibri"/>
                <w:b/>
                <w:bCs/>
              </w:rPr>
            </w:pPr>
            <w:r w:rsidRPr="00A20AFC">
              <w:rPr>
                <w:rFonts w:ascii="Calibri" w:hAnsi="Calibri" w:cs="Calibri"/>
                <w:b/>
                <w:bCs/>
              </w:rPr>
              <w:t>Differences</w:t>
            </w:r>
          </w:p>
        </w:tc>
        <w:tc>
          <w:tcPr>
            <w:tcW w:w="7554" w:type="dxa"/>
          </w:tcPr>
          <w:p w14:paraId="4D37E2D1" w14:textId="77777777" w:rsidR="00A20AFC" w:rsidRPr="00A20AFC" w:rsidRDefault="00A20AFC" w:rsidP="00FA1936">
            <w:pPr>
              <w:rPr>
                <w:rFonts w:ascii="Calibri" w:hAnsi="Calibri" w:cs="Calibri"/>
              </w:rPr>
            </w:pPr>
            <w:r w:rsidRPr="00A20AFC">
              <w:rPr>
                <w:rFonts w:ascii="Calibri" w:hAnsi="Calibri" w:cs="Calibri"/>
              </w:rPr>
              <w:t>The ICAO Aviation Security Manual provides the template for the CSD.</w:t>
            </w:r>
          </w:p>
        </w:tc>
      </w:tr>
      <w:tr w:rsidR="00A20AFC" w:rsidRPr="00A20AFC" w14:paraId="3DA93539" w14:textId="77777777" w:rsidTr="00FA1936">
        <w:tc>
          <w:tcPr>
            <w:tcW w:w="1797" w:type="dxa"/>
          </w:tcPr>
          <w:p w14:paraId="0AEA6F84" w14:textId="77777777" w:rsidR="00A20AFC" w:rsidRPr="00A20AFC" w:rsidRDefault="00A20AFC" w:rsidP="00FA1936">
            <w:pPr>
              <w:rPr>
                <w:rFonts w:ascii="Calibri" w:hAnsi="Calibri" w:cs="Calibri"/>
                <w:b/>
                <w:bCs/>
              </w:rPr>
            </w:pPr>
            <w:r w:rsidRPr="00A20AFC">
              <w:rPr>
                <w:rFonts w:ascii="Calibri" w:hAnsi="Calibri" w:cs="Calibri"/>
                <w:b/>
                <w:bCs/>
              </w:rPr>
              <w:t>Platforms</w:t>
            </w:r>
          </w:p>
        </w:tc>
        <w:tc>
          <w:tcPr>
            <w:tcW w:w="7554" w:type="dxa"/>
          </w:tcPr>
          <w:p w14:paraId="5EC4C43D" w14:textId="77777777" w:rsidR="00A20AFC" w:rsidRPr="00A20AFC" w:rsidRDefault="00A20AFC" w:rsidP="00FA1936">
            <w:pPr>
              <w:rPr>
                <w:rFonts w:ascii="Calibri" w:hAnsi="Calibri" w:cs="Calibri"/>
              </w:rPr>
            </w:pPr>
            <w:r w:rsidRPr="00A20AFC">
              <w:rPr>
                <w:rFonts w:ascii="Calibri" w:hAnsi="Calibri" w:cs="Calibri"/>
              </w:rPr>
              <w:t>Cargo Community Systems (CCS) are the emerging platform for sharing CSDs and data from other relevant documents.</w:t>
            </w:r>
          </w:p>
        </w:tc>
      </w:tr>
      <w:tr w:rsidR="00A20AFC" w:rsidRPr="00A20AFC" w14:paraId="589FAFC3" w14:textId="77777777" w:rsidTr="00FA1936">
        <w:tc>
          <w:tcPr>
            <w:tcW w:w="1797" w:type="dxa"/>
          </w:tcPr>
          <w:p w14:paraId="1F6B961D" w14:textId="77777777" w:rsidR="00A20AFC" w:rsidRPr="00A20AFC" w:rsidRDefault="00A20AFC" w:rsidP="00FA1936">
            <w:pPr>
              <w:rPr>
                <w:rFonts w:ascii="Calibri" w:hAnsi="Calibri" w:cs="Calibri"/>
                <w:b/>
                <w:bCs/>
              </w:rPr>
            </w:pPr>
            <w:r w:rsidRPr="00A20AFC">
              <w:rPr>
                <w:rFonts w:ascii="Calibri" w:hAnsi="Calibri" w:cs="Calibri"/>
                <w:b/>
                <w:bCs/>
              </w:rPr>
              <w:t>Data</w:t>
            </w:r>
          </w:p>
        </w:tc>
        <w:tc>
          <w:tcPr>
            <w:tcW w:w="7554" w:type="dxa"/>
          </w:tcPr>
          <w:p w14:paraId="7D6A982B" w14:textId="77777777" w:rsidR="00A20AFC" w:rsidRPr="00A20AFC" w:rsidRDefault="00A20AFC" w:rsidP="00A20AFC">
            <w:pPr>
              <w:pStyle w:val="ListParagraph"/>
              <w:numPr>
                <w:ilvl w:val="0"/>
                <w:numId w:val="31"/>
              </w:numPr>
              <w:ind w:left="317" w:hanging="317"/>
              <w:rPr>
                <w:rFonts w:ascii="Calibri" w:hAnsi="Calibri" w:cs="Calibri"/>
              </w:rPr>
            </w:pPr>
            <w:r w:rsidRPr="00A20AFC">
              <w:rPr>
                <w:rFonts w:ascii="Calibri" w:hAnsi="Calibri" w:cs="Calibri"/>
              </w:rPr>
              <w:t>Regulated Entity Category (RA, KC or AO) and Identifier</w:t>
            </w:r>
          </w:p>
          <w:p w14:paraId="7D5CAE51" w14:textId="77777777" w:rsidR="00A20AFC" w:rsidRPr="00A20AFC" w:rsidRDefault="00A20AFC" w:rsidP="00A20AFC">
            <w:pPr>
              <w:pStyle w:val="ListParagraph"/>
              <w:numPr>
                <w:ilvl w:val="0"/>
                <w:numId w:val="31"/>
              </w:numPr>
              <w:ind w:left="317" w:hanging="317"/>
              <w:rPr>
                <w:rFonts w:ascii="Calibri" w:hAnsi="Calibri" w:cs="Calibri"/>
              </w:rPr>
            </w:pPr>
            <w:r w:rsidRPr="00A20AFC">
              <w:rPr>
                <w:rFonts w:ascii="Calibri" w:hAnsi="Calibri" w:cs="Calibri"/>
              </w:rPr>
              <w:t>Unique Consignment Identifier: The identification of the consignment itself must be entered. This may be an air waybill, a house bill or a mail consignment identifier.</w:t>
            </w:r>
          </w:p>
          <w:p w14:paraId="67984DA3" w14:textId="77777777" w:rsidR="00A20AFC" w:rsidRPr="00A20AFC" w:rsidRDefault="00A20AFC" w:rsidP="00A20AFC">
            <w:pPr>
              <w:pStyle w:val="ListParagraph"/>
              <w:numPr>
                <w:ilvl w:val="0"/>
                <w:numId w:val="31"/>
              </w:numPr>
              <w:ind w:left="317" w:hanging="317"/>
              <w:rPr>
                <w:rFonts w:ascii="Calibri" w:hAnsi="Calibri" w:cs="Calibri"/>
              </w:rPr>
            </w:pPr>
            <w:r w:rsidRPr="00A20AFC">
              <w:rPr>
                <w:rFonts w:ascii="Calibri" w:hAnsi="Calibri" w:cs="Calibri"/>
              </w:rPr>
              <w:t>Contents of consignment</w:t>
            </w:r>
          </w:p>
          <w:p w14:paraId="58E75BED" w14:textId="77777777" w:rsidR="00A20AFC" w:rsidRPr="00A20AFC" w:rsidRDefault="00A20AFC" w:rsidP="00A20AFC">
            <w:pPr>
              <w:pStyle w:val="ListParagraph"/>
              <w:numPr>
                <w:ilvl w:val="0"/>
                <w:numId w:val="31"/>
              </w:numPr>
              <w:ind w:left="317" w:hanging="317"/>
              <w:rPr>
                <w:rFonts w:ascii="Calibri" w:hAnsi="Calibri" w:cs="Calibri"/>
              </w:rPr>
            </w:pPr>
            <w:r w:rsidRPr="00A20AFC">
              <w:rPr>
                <w:rFonts w:ascii="Calibri" w:hAnsi="Calibri" w:cs="Calibri"/>
              </w:rPr>
              <w:t>Origin</w:t>
            </w:r>
          </w:p>
          <w:p w14:paraId="3EBE7AA6" w14:textId="77777777" w:rsidR="00A20AFC" w:rsidRPr="00A20AFC" w:rsidRDefault="00A20AFC" w:rsidP="00A20AFC">
            <w:pPr>
              <w:pStyle w:val="ListParagraph"/>
              <w:numPr>
                <w:ilvl w:val="0"/>
                <w:numId w:val="31"/>
              </w:numPr>
              <w:ind w:left="317" w:hanging="317"/>
              <w:rPr>
                <w:rFonts w:ascii="Calibri" w:hAnsi="Calibri" w:cs="Calibri"/>
              </w:rPr>
            </w:pPr>
            <w:r w:rsidRPr="00A20AFC">
              <w:rPr>
                <w:rFonts w:ascii="Calibri" w:hAnsi="Calibri" w:cs="Calibri"/>
              </w:rPr>
              <w:t>Destination</w:t>
            </w:r>
          </w:p>
          <w:p w14:paraId="2C740D32" w14:textId="77777777" w:rsidR="00A20AFC" w:rsidRPr="00A20AFC" w:rsidRDefault="00A20AFC" w:rsidP="00A20AFC">
            <w:pPr>
              <w:pStyle w:val="ListParagraph"/>
              <w:numPr>
                <w:ilvl w:val="0"/>
                <w:numId w:val="31"/>
              </w:numPr>
              <w:ind w:left="317" w:hanging="317"/>
              <w:rPr>
                <w:rFonts w:ascii="Calibri" w:hAnsi="Calibri" w:cs="Calibri"/>
              </w:rPr>
            </w:pPr>
            <w:r w:rsidRPr="00A20AFC">
              <w:rPr>
                <w:rFonts w:ascii="Calibri" w:hAnsi="Calibri" w:cs="Calibri"/>
              </w:rPr>
              <w:t>Transfer/Transit Points</w:t>
            </w:r>
          </w:p>
          <w:p w14:paraId="7B2AF74D" w14:textId="77777777" w:rsidR="00A20AFC" w:rsidRPr="00A20AFC" w:rsidRDefault="00A20AFC" w:rsidP="00A20AFC">
            <w:pPr>
              <w:pStyle w:val="ListParagraph"/>
              <w:numPr>
                <w:ilvl w:val="0"/>
                <w:numId w:val="31"/>
              </w:numPr>
              <w:ind w:left="317" w:hanging="317"/>
              <w:rPr>
                <w:rFonts w:ascii="Calibri" w:hAnsi="Calibri" w:cs="Calibri"/>
              </w:rPr>
            </w:pPr>
            <w:r w:rsidRPr="00A20AFC">
              <w:rPr>
                <w:rFonts w:ascii="Calibri" w:hAnsi="Calibri" w:cs="Calibri"/>
              </w:rPr>
              <w:t>Security Status</w:t>
            </w:r>
          </w:p>
          <w:p w14:paraId="3A5E3165" w14:textId="77777777" w:rsidR="00A20AFC" w:rsidRPr="00A20AFC" w:rsidRDefault="00A20AFC" w:rsidP="00A20AFC">
            <w:pPr>
              <w:pStyle w:val="ListParagraph"/>
              <w:numPr>
                <w:ilvl w:val="0"/>
                <w:numId w:val="31"/>
              </w:numPr>
              <w:ind w:left="317" w:hanging="317"/>
              <w:rPr>
                <w:rFonts w:ascii="Calibri" w:hAnsi="Calibri" w:cs="Calibri"/>
              </w:rPr>
            </w:pPr>
            <w:r w:rsidRPr="00A20AFC">
              <w:rPr>
                <w:rFonts w:ascii="Calibri" w:hAnsi="Calibri" w:cs="Calibri"/>
              </w:rPr>
              <w:lastRenderedPageBreak/>
              <w:t xml:space="preserve">Received From: The coded identification of the category (i.e. regulated agent RA, known consignor KC or aircraft operator AO) that tendered the consignment must be entered. </w:t>
            </w:r>
          </w:p>
          <w:p w14:paraId="4A99C33C" w14:textId="77777777" w:rsidR="00A20AFC" w:rsidRPr="00A20AFC" w:rsidRDefault="00A20AFC" w:rsidP="00A20AFC">
            <w:pPr>
              <w:pStyle w:val="ListParagraph"/>
              <w:numPr>
                <w:ilvl w:val="0"/>
                <w:numId w:val="31"/>
              </w:numPr>
              <w:ind w:left="317" w:hanging="317"/>
              <w:rPr>
                <w:rFonts w:ascii="Calibri" w:hAnsi="Calibri" w:cs="Calibri"/>
              </w:rPr>
            </w:pPr>
            <w:r w:rsidRPr="00A20AFC">
              <w:rPr>
                <w:rFonts w:ascii="Calibri" w:hAnsi="Calibri" w:cs="Calibri"/>
              </w:rPr>
              <w:t>Screening Method</w:t>
            </w:r>
          </w:p>
          <w:p w14:paraId="07E3C2F2" w14:textId="77777777" w:rsidR="00A20AFC" w:rsidRPr="00A20AFC" w:rsidRDefault="00A20AFC" w:rsidP="00A20AFC">
            <w:pPr>
              <w:pStyle w:val="ListParagraph"/>
              <w:numPr>
                <w:ilvl w:val="0"/>
                <w:numId w:val="31"/>
              </w:numPr>
              <w:ind w:left="317" w:hanging="317"/>
              <w:rPr>
                <w:rFonts w:ascii="Calibri" w:hAnsi="Calibri" w:cs="Calibri"/>
              </w:rPr>
            </w:pPr>
            <w:r w:rsidRPr="00A20AFC">
              <w:rPr>
                <w:rFonts w:ascii="Calibri" w:hAnsi="Calibri" w:cs="Calibri"/>
              </w:rPr>
              <w:t>Grounds for Exemption</w:t>
            </w:r>
          </w:p>
          <w:p w14:paraId="47BA71D7" w14:textId="77777777" w:rsidR="00A20AFC" w:rsidRPr="00A20AFC" w:rsidRDefault="00A20AFC" w:rsidP="00A20AFC">
            <w:pPr>
              <w:pStyle w:val="ListParagraph"/>
              <w:numPr>
                <w:ilvl w:val="0"/>
                <w:numId w:val="31"/>
              </w:numPr>
              <w:ind w:left="317" w:hanging="317"/>
              <w:rPr>
                <w:rFonts w:ascii="Calibri" w:hAnsi="Calibri" w:cs="Calibri"/>
              </w:rPr>
            </w:pPr>
            <w:r w:rsidRPr="00A20AFC">
              <w:rPr>
                <w:rFonts w:ascii="Calibri" w:hAnsi="Calibri" w:cs="Calibri"/>
              </w:rPr>
              <w:t>Other Screening Method(s)</w:t>
            </w:r>
          </w:p>
          <w:p w14:paraId="56AE1A39" w14:textId="77777777" w:rsidR="00A20AFC" w:rsidRPr="00A20AFC" w:rsidRDefault="00A20AFC" w:rsidP="00A20AFC">
            <w:pPr>
              <w:pStyle w:val="ListParagraph"/>
              <w:numPr>
                <w:ilvl w:val="0"/>
                <w:numId w:val="31"/>
              </w:numPr>
              <w:ind w:left="317" w:hanging="317"/>
              <w:rPr>
                <w:rFonts w:ascii="Calibri" w:hAnsi="Calibri" w:cs="Calibri"/>
              </w:rPr>
            </w:pPr>
            <w:r w:rsidRPr="00A20AFC">
              <w:rPr>
                <w:rFonts w:ascii="Calibri" w:hAnsi="Calibri" w:cs="Calibri"/>
              </w:rPr>
              <w:t>Security Status issued by</w:t>
            </w:r>
          </w:p>
          <w:p w14:paraId="7030E3BB" w14:textId="77777777" w:rsidR="00A20AFC" w:rsidRPr="00A20AFC" w:rsidRDefault="00A20AFC" w:rsidP="00A20AFC">
            <w:pPr>
              <w:pStyle w:val="ListParagraph"/>
              <w:numPr>
                <w:ilvl w:val="0"/>
                <w:numId w:val="31"/>
              </w:numPr>
              <w:ind w:left="317" w:hanging="317"/>
              <w:rPr>
                <w:rFonts w:ascii="Calibri" w:hAnsi="Calibri" w:cs="Calibri"/>
              </w:rPr>
            </w:pPr>
            <w:r w:rsidRPr="00A20AFC">
              <w:rPr>
                <w:rFonts w:ascii="Calibri" w:hAnsi="Calibri" w:cs="Calibri"/>
              </w:rPr>
              <w:t>Security Status issued on</w:t>
            </w:r>
          </w:p>
          <w:p w14:paraId="1E9D73C6" w14:textId="77777777" w:rsidR="00A20AFC" w:rsidRPr="00A20AFC" w:rsidRDefault="00A20AFC" w:rsidP="00A20AFC">
            <w:pPr>
              <w:pStyle w:val="ListParagraph"/>
              <w:numPr>
                <w:ilvl w:val="0"/>
                <w:numId w:val="31"/>
              </w:numPr>
              <w:ind w:left="317" w:hanging="317"/>
              <w:rPr>
                <w:rFonts w:ascii="Calibri" w:hAnsi="Calibri" w:cs="Calibri"/>
              </w:rPr>
            </w:pPr>
            <w:r w:rsidRPr="00A20AFC">
              <w:rPr>
                <w:rFonts w:ascii="Calibri" w:hAnsi="Calibri" w:cs="Calibri"/>
              </w:rPr>
              <w:t>Regulated Entity Category (RA, KC or AO) and Identifier</w:t>
            </w:r>
          </w:p>
          <w:p w14:paraId="196F29B4" w14:textId="77777777" w:rsidR="00A20AFC" w:rsidRPr="00A20AFC" w:rsidRDefault="00A20AFC" w:rsidP="00A20AFC">
            <w:pPr>
              <w:pStyle w:val="ListParagraph"/>
              <w:numPr>
                <w:ilvl w:val="0"/>
                <w:numId w:val="31"/>
              </w:numPr>
              <w:ind w:left="317" w:hanging="317"/>
              <w:rPr>
                <w:rFonts w:ascii="Calibri" w:hAnsi="Calibri" w:cs="Calibri"/>
              </w:rPr>
            </w:pPr>
            <w:r w:rsidRPr="00A20AFC">
              <w:rPr>
                <w:rFonts w:ascii="Calibri" w:hAnsi="Calibri" w:cs="Calibri"/>
              </w:rPr>
              <w:t>Additional Security Information</w:t>
            </w:r>
          </w:p>
        </w:tc>
      </w:tr>
      <w:tr w:rsidR="00A20AFC" w:rsidRPr="00A20AFC" w14:paraId="012B85D8" w14:textId="77777777" w:rsidTr="00FA1936">
        <w:tc>
          <w:tcPr>
            <w:tcW w:w="1797" w:type="dxa"/>
          </w:tcPr>
          <w:p w14:paraId="0126AFB9" w14:textId="77777777" w:rsidR="00A20AFC" w:rsidRPr="00A20AFC" w:rsidRDefault="00A20AFC" w:rsidP="00FA1936">
            <w:pPr>
              <w:rPr>
                <w:rFonts w:ascii="Calibri" w:hAnsi="Calibri" w:cs="Calibri"/>
                <w:b/>
                <w:bCs/>
              </w:rPr>
            </w:pPr>
            <w:r w:rsidRPr="00A20AFC">
              <w:rPr>
                <w:rFonts w:ascii="Calibri" w:hAnsi="Calibri" w:cs="Calibri"/>
                <w:b/>
                <w:bCs/>
              </w:rPr>
              <w:lastRenderedPageBreak/>
              <w:t>Adoption</w:t>
            </w:r>
          </w:p>
        </w:tc>
        <w:tc>
          <w:tcPr>
            <w:tcW w:w="7554" w:type="dxa"/>
          </w:tcPr>
          <w:p w14:paraId="4430048E" w14:textId="77777777" w:rsidR="00A20AFC" w:rsidRPr="00A20AFC" w:rsidRDefault="00A20AFC" w:rsidP="00FA1936">
            <w:pPr>
              <w:rPr>
                <w:rFonts w:ascii="Calibri" w:hAnsi="Calibri" w:cs="Calibri"/>
              </w:rPr>
            </w:pPr>
            <w:r w:rsidRPr="00A20AFC">
              <w:rPr>
                <w:rFonts w:ascii="Calibri" w:hAnsi="Calibri" w:cs="Calibri"/>
              </w:rPr>
              <w:t xml:space="preserve">Increased </w:t>
            </w:r>
            <w:proofErr w:type="spellStart"/>
            <w:r w:rsidRPr="00A20AFC">
              <w:rPr>
                <w:rFonts w:ascii="Calibri" w:hAnsi="Calibri" w:cs="Calibri"/>
              </w:rPr>
              <w:t>digitalisation</w:t>
            </w:r>
            <w:proofErr w:type="spellEnd"/>
            <w:r w:rsidRPr="00A20AFC">
              <w:rPr>
                <w:rFonts w:ascii="Calibri" w:hAnsi="Calibri" w:cs="Calibri"/>
              </w:rPr>
              <w:t xml:space="preserve"> of regulators and authorities who require the document, as well as concomitant standards are necessary for increased digital adoption. An example is the European Commission, which is working now on the implementation of the Electronic Freight Transport Information Regulation (</w:t>
            </w:r>
            <w:proofErr w:type="spellStart"/>
            <w:r w:rsidRPr="00A20AFC">
              <w:rPr>
                <w:rFonts w:ascii="Calibri" w:hAnsi="Calibri" w:cs="Calibri"/>
              </w:rPr>
              <w:t>eFTI</w:t>
            </w:r>
            <w:proofErr w:type="spellEnd"/>
            <w:r w:rsidRPr="00A20AFC">
              <w:rPr>
                <w:rFonts w:ascii="Calibri" w:hAnsi="Calibri" w:cs="Calibri"/>
              </w:rPr>
              <w:t>) and will use the MMT RDM—itself incorporating the CSD—as the common interface for multimodal data exchange.  Emerging standards that could further increase digital adoption include verifiable credentials and other decentralized architectures.</w:t>
            </w:r>
          </w:p>
        </w:tc>
      </w:tr>
    </w:tbl>
    <w:p w14:paraId="482CB14C" w14:textId="79EC029F" w:rsidR="00A20AFC" w:rsidRPr="00A20AFC" w:rsidRDefault="00A20AFC" w:rsidP="00A20AFC">
      <w:pPr>
        <w:pStyle w:val="Heading2"/>
        <w:spacing w:before="0"/>
        <w:rPr>
          <w:rFonts w:ascii="Calibri" w:hAnsi="Calibri" w:cs="Calibri"/>
          <w:sz w:val="22"/>
          <w:szCs w:val="22"/>
        </w:rPr>
      </w:pPr>
    </w:p>
    <w:p w14:paraId="6E2D771C" w14:textId="77777777" w:rsidR="00A20AFC" w:rsidRPr="00A20AFC" w:rsidRDefault="00A20AFC">
      <w:pPr>
        <w:rPr>
          <w:rFonts w:ascii="Calibri" w:eastAsiaTheme="majorEastAsia" w:hAnsi="Calibri" w:cs="Calibri"/>
          <w:color w:val="0F4761" w:themeColor="accent1" w:themeShade="BF"/>
        </w:rPr>
      </w:pPr>
      <w:r w:rsidRPr="00A20AFC">
        <w:rPr>
          <w:rFonts w:ascii="Calibri" w:hAnsi="Calibri" w:cs="Calibri"/>
        </w:rPr>
        <w:br w:type="page"/>
      </w:r>
    </w:p>
    <w:p w14:paraId="7DB44EFE" w14:textId="77777777" w:rsidR="00A20AFC" w:rsidRPr="00A20AFC" w:rsidRDefault="00A20AFC" w:rsidP="00A20AFC">
      <w:pPr>
        <w:pStyle w:val="Heading1"/>
        <w:rPr>
          <w:rFonts w:ascii="Calibri" w:hAnsi="Calibri" w:cs="Calibri"/>
        </w:rPr>
      </w:pPr>
      <w:bookmarkStart w:id="10" w:name="_Toc161915431"/>
      <w:r w:rsidRPr="00A20AFC">
        <w:rPr>
          <w:rFonts w:ascii="Calibri" w:hAnsi="Calibri" w:cs="Calibri"/>
        </w:rPr>
        <w:lastRenderedPageBreak/>
        <w:t>ATA Carnet (ATA)</w:t>
      </w:r>
      <w:bookmarkEnd w:id="10"/>
    </w:p>
    <w:tbl>
      <w:tblPr>
        <w:tblStyle w:val="TableGrid"/>
        <w:tblW w:w="0" w:type="auto"/>
        <w:tblLook w:val="04A0" w:firstRow="1" w:lastRow="0" w:firstColumn="1" w:lastColumn="0" w:noHBand="0" w:noVBand="1"/>
      </w:tblPr>
      <w:tblGrid>
        <w:gridCol w:w="1980"/>
        <w:gridCol w:w="7036"/>
      </w:tblGrid>
      <w:tr w:rsidR="005216B1" w:rsidRPr="005216B1" w14:paraId="5D55817E" w14:textId="77777777" w:rsidTr="00FA1936">
        <w:tc>
          <w:tcPr>
            <w:tcW w:w="1980" w:type="dxa"/>
            <w:vAlign w:val="center"/>
          </w:tcPr>
          <w:p w14:paraId="1546F012" w14:textId="5684F720" w:rsidR="005216B1" w:rsidRPr="005216B1" w:rsidRDefault="005216B1" w:rsidP="005216B1">
            <w:pPr>
              <w:rPr>
                <w:rFonts w:ascii="Calibri" w:hAnsi="Calibri" w:cs="Calibri"/>
                <w:b/>
                <w:bCs/>
              </w:rPr>
            </w:pPr>
            <w:r w:rsidRPr="005216B1">
              <w:rPr>
                <w:rFonts w:ascii="Calibri" w:hAnsi="Calibri" w:cs="Calibri"/>
                <w:b/>
                <w:bCs/>
              </w:rPr>
              <w:t>Document name</w:t>
            </w:r>
          </w:p>
        </w:tc>
        <w:tc>
          <w:tcPr>
            <w:tcW w:w="7036" w:type="dxa"/>
            <w:vAlign w:val="center"/>
          </w:tcPr>
          <w:p w14:paraId="5D749A6F" w14:textId="7202B8AC" w:rsidR="005216B1" w:rsidRPr="005216B1" w:rsidRDefault="005216B1" w:rsidP="005216B1">
            <w:pPr>
              <w:rPr>
                <w:rFonts w:ascii="Calibri" w:hAnsi="Calibri" w:cs="Calibri"/>
              </w:rPr>
            </w:pPr>
            <w:r w:rsidRPr="005216B1">
              <w:rPr>
                <w:rFonts w:ascii="Calibri" w:hAnsi="Calibri" w:cs="Calibri"/>
              </w:rPr>
              <w:t>ATA Carnet</w:t>
            </w:r>
          </w:p>
        </w:tc>
      </w:tr>
      <w:tr w:rsidR="005216B1" w:rsidRPr="005216B1" w14:paraId="7E7006BB" w14:textId="77777777" w:rsidTr="00FA1936">
        <w:tc>
          <w:tcPr>
            <w:tcW w:w="1980" w:type="dxa"/>
          </w:tcPr>
          <w:p w14:paraId="3455B191" w14:textId="08988C4F" w:rsidR="005216B1" w:rsidRPr="005216B1" w:rsidRDefault="005216B1" w:rsidP="005216B1">
            <w:pPr>
              <w:rPr>
                <w:rFonts w:ascii="Calibri" w:hAnsi="Calibri" w:cs="Calibri"/>
                <w:b/>
                <w:bCs/>
              </w:rPr>
            </w:pPr>
            <w:r w:rsidRPr="005216B1">
              <w:rPr>
                <w:rFonts w:ascii="Calibri" w:hAnsi="Calibri" w:cs="Calibri"/>
                <w:b/>
                <w:bCs/>
              </w:rPr>
              <w:t xml:space="preserve">Purpose </w:t>
            </w:r>
          </w:p>
        </w:tc>
        <w:tc>
          <w:tcPr>
            <w:tcW w:w="7036" w:type="dxa"/>
          </w:tcPr>
          <w:p w14:paraId="5689C5A4" w14:textId="68FDB0A4" w:rsidR="005216B1" w:rsidRPr="005216B1" w:rsidRDefault="005216B1" w:rsidP="005216B1">
            <w:pPr>
              <w:rPr>
                <w:rFonts w:ascii="Calibri" w:hAnsi="Calibri" w:cs="Calibri"/>
                <w:shd w:val="clear" w:color="auto" w:fill="FFFFFF"/>
              </w:rPr>
            </w:pPr>
            <w:r w:rsidRPr="005216B1">
              <w:rPr>
                <w:rFonts w:ascii="Calibri" w:hAnsi="Calibri" w:cs="Calibri"/>
                <w:shd w:val="clear" w:color="auto" w:fill="FFFFFF"/>
              </w:rPr>
              <w:t xml:space="preserve">The ATA Carnet is an international customs document that permits duty-free and tax-free temporary import of goods for up to one year. Using an ATA Carnet, the goods - mainly professional equipment, exhibition and fair goods, and commercial samples – can be declared in multiple countries/customs territories using one unified document. Import duties and taxes temporarily exempted are secured by an ATA Carnet International Guaranteeing Chain (ATA Chain) administered by the International Chamber of Commerce’s World Chambers Federation (ICC WCF). The term "ATA" is a combination of the initial letters of the French words "Admission </w:t>
            </w:r>
            <w:proofErr w:type="spellStart"/>
            <w:r w:rsidRPr="005216B1">
              <w:rPr>
                <w:rFonts w:ascii="Calibri" w:hAnsi="Calibri" w:cs="Calibri"/>
                <w:shd w:val="clear" w:color="auto" w:fill="FFFFFF"/>
              </w:rPr>
              <w:t>Temporaire</w:t>
            </w:r>
            <w:proofErr w:type="spellEnd"/>
            <w:r w:rsidRPr="005216B1">
              <w:rPr>
                <w:rFonts w:ascii="Calibri" w:hAnsi="Calibri" w:cs="Calibri"/>
                <w:shd w:val="clear" w:color="auto" w:fill="FFFFFF"/>
              </w:rPr>
              <w:t>" and the English words "Temporary Admission".</w:t>
            </w:r>
          </w:p>
        </w:tc>
      </w:tr>
      <w:tr w:rsidR="005216B1" w:rsidRPr="005216B1" w14:paraId="4203DCE7" w14:textId="77777777" w:rsidTr="00FA1936">
        <w:tc>
          <w:tcPr>
            <w:tcW w:w="1980" w:type="dxa"/>
          </w:tcPr>
          <w:p w14:paraId="2ABF3230" w14:textId="12A34549" w:rsidR="005216B1" w:rsidRPr="005216B1" w:rsidRDefault="005216B1" w:rsidP="005216B1">
            <w:pPr>
              <w:rPr>
                <w:rFonts w:ascii="Calibri" w:hAnsi="Calibri" w:cs="Calibri"/>
                <w:b/>
                <w:bCs/>
              </w:rPr>
            </w:pPr>
            <w:r w:rsidRPr="005216B1">
              <w:rPr>
                <w:rFonts w:ascii="Calibri" w:hAnsi="Calibri" w:cs="Calibri"/>
                <w:b/>
                <w:bCs/>
              </w:rPr>
              <w:t>Sender/Receiver</w:t>
            </w:r>
          </w:p>
        </w:tc>
        <w:tc>
          <w:tcPr>
            <w:tcW w:w="7036" w:type="dxa"/>
          </w:tcPr>
          <w:p w14:paraId="17820AD2" w14:textId="77777777" w:rsidR="005216B1" w:rsidRDefault="005216B1" w:rsidP="005216B1">
            <w:pPr>
              <w:rPr>
                <w:rFonts w:ascii="Calibri" w:hAnsi="Calibri" w:cs="Calibri"/>
                <w:shd w:val="clear" w:color="auto" w:fill="FFFFFF"/>
              </w:rPr>
            </w:pPr>
            <w:r w:rsidRPr="005216B1">
              <w:rPr>
                <w:rFonts w:ascii="Calibri" w:hAnsi="Calibri" w:cs="Calibri"/>
                <w:shd w:val="clear" w:color="auto" w:fill="FFFFFF"/>
              </w:rPr>
              <w:t>ATA Carnets are issued worldwide by guaranteeing and issuing associations approved by national customs authorities and affiliated with the ICC WCF ATA Chain.</w:t>
            </w:r>
          </w:p>
          <w:p w14:paraId="716B7211" w14:textId="52E0DCC3" w:rsidR="005216B1" w:rsidRPr="005216B1" w:rsidRDefault="005216B1" w:rsidP="005216B1">
            <w:pPr>
              <w:rPr>
                <w:rFonts w:ascii="Calibri" w:hAnsi="Calibri" w:cs="Calibri"/>
                <w:i/>
                <w:iCs/>
              </w:rPr>
            </w:pPr>
            <w:r w:rsidRPr="005216B1">
              <w:rPr>
                <w:rFonts w:ascii="Calibri" w:hAnsi="Calibri" w:cs="Calibri"/>
                <w:shd w:val="clear" w:color="auto" w:fill="FFFFFF"/>
              </w:rPr>
              <w:t>The target users of the ATA Carnet are companies or individuals sending or carrying goods for overseas missions. It can also be used by their representatives.</w:t>
            </w:r>
          </w:p>
        </w:tc>
      </w:tr>
      <w:tr w:rsidR="005216B1" w:rsidRPr="005216B1" w14:paraId="67FFC1A2" w14:textId="77777777" w:rsidTr="00FA1936">
        <w:tc>
          <w:tcPr>
            <w:tcW w:w="1980" w:type="dxa"/>
          </w:tcPr>
          <w:p w14:paraId="293E64F5" w14:textId="3F0FBBD7" w:rsidR="005216B1" w:rsidRPr="005216B1" w:rsidRDefault="005216B1" w:rsidP="005216B1">
            <w:pPr>
              <w:rPr>
                <w:rFonts w:ascii="Calibri" w:hAnsi="Calibri" w:cs="Calibri"/>
                <w:b/>
                <w:bCs/>
              </w:rPr>
            </w:pPr>
            <w:r w:rsidRPr="005216B1">
              <w:rPr>
                <w:rFonts w:ascii="Calibri" w:hAnsi="Calibri" w:cs="Calibri"/>
                <w:b/>
                <w:bCs/>
              </w:rPr>
              <w:t>Legal requirement</w:t>
            </w:r>
          </w:p>
        </w:tc>
        <w:tc>
          <w:tcPr>
            <w:tcW w:w="7036" w:type="dxa"/>
          </w:tcPr>
          <w:p w14:paraId="639BB871" w14:textId="4D62F069" w:rsidR="005216B1" w:rsidRPr="005216B1" w:rsidRDefault="005216B1" w:rsidP="005216B1">
            <w:pPr>
              <w:rPr>
                <w:rFonts w:ascii="Calibri" w:hAnsi="Calibri" w:cs="Calibri"/>
                <w:shd w:val="clear" w:color="auto" w:fill="FFFFFF"/>
              </w:rPr>
            </w:pPr>
            <w:r w:rsidRPr="005216B1">
              <w:rPr>
                <w:rFonts w:ascii="Calibri" w:hAnsi="Calibri" w:cs="Calibri"/>
                <w:shd w:val="clear" w:color="auto" w:fill="FFFFFF"/>
              </w:rPr>
              <w:t>The ATA Carnet procedure including the template of the document is governed by international conventions, namely the </w:t>
            </w:r>
            <w:hyperlink r:id="rId58" w:tgtFrame="_blank" w:history="1">
              <w:r w:rsidRPr="005216B1">
                <w:rPr>
                  <w:rStyle w:val="Hyperlink"/>
                  <w:rFonts w:ascii="Calibri" w:hAnsi="Calibri" w:cs="Calibri"/>
                  <w:color w:val="0070C0"/>
                  <w:shd w:val="clear" w:color="auto" w:fill="FFFFFF"/>
                </w:rPr>
                <w:t>Customs Convention on ATA Carnets for the temporary admission of goods</w:t>
              </w:r>
            </w:hyperlink>
            <w:r w:rsidRPr="005216B1">
              <w:rPr>
                <w:rFonts w:ascii="Calibri" w:hAnsi="Calibri" w:cs="Calibri"/>
                <w:shd w:val="clear" w:color="auto" w:fill="FFFFFF"/>
              </w:rPr>
              <w:t> (ATA Convention) and / or the </w:t>
            </w:r>
            <w:hyperlink r:id="rId59" w:tgtFrame="_blank" w:history="1">
              <w:r w:rsidRPr="005216B1">
                <w:rPr>
                  <w:rStyle w:val="Hyperlink"/>
                  <w:rFonts w:ascii="Calibri" w:hAnsi="Calibri" w:cs="Calibri"/>
                  <w:color w:val="0070C0"/>
                  <w:shd w:val="clear" w:color="auto" w:fill="FFFFFF"/>
                </w:rPr>
                <w:t>Convention on Temporary Admission</w:t>
              </w:r>
            </w:hyperlink>
            <w:r w:rsidRPr="005216B1">
              <w:rPr>
                <w:rFonts w:ascii="Calibri" w:hAnsi="Calibri" w:cs="Calibri"/>
                <w:shd w:val="clear" w:color="auto" w:fill="FFFFFF"/>
              </w:rPr>
              <w:t> (Istanbul Convention). National laws also apply where the Conventions remain silence . The document is a facility (thus not mandatory).</w:t>
            </w:r>
          </w:p>
        </w:tc>
      </w:tr>
      <w:tr w:rsidR="005216B1" w:rsidRPr="005216B1" w14:paraId="010E68AB" w14:textId="77777777" w:rsidTr="00FA1936">
        <w:tc>
          <w:tcPr>
            <w:tcW w:w="1980" w:type="dxa"/>
          </w:tcPr>
          <w:p w14:paraId="59B443FC" w14:textId="137C8499" w:rsidR="005216B1" w:rsidRPr="005216B1" w:rsidRDefault="005216B1" w:rsidP="005216B1">
            <w:pPr>
              <w:rPr>
                <w:rFonts w:ascii="Calibri" w:hAnsi="Calibri" w:cs="Calibri"/>
                <w:b/>
                <w:bCs/>
              </w:rPr>
            </w:pPr>
            <w:r w:rsidRPr="005216B1">
              <w:rPr>
                <w:rFonts w:ascii="Calibri" w:hAnsi="Calibri" w:cs="Calibri"/>
                <w:b/>
                <w:bCs/>
              </w:rPr>
              <w:t>Usage</w:t>
            </w:r>
          </w:p>
        </w:tc>
        <w:tc>
          <w:tcPr>
            <w:tcW w:w="7036" w:type="dxa"/>
          </w:tcPr>
          <w:p w14:paraId="73A0F61B" w14:textId="77746E3D" w:rsidR="005216B1" w:rsidRPr="005216B1" w:rsidRDefault="005216B1" w:rsidP="005216B1">
            <w:pPr>
              <w:rPr>
                <w:rFonts w:ascii="Calibri" w:hAnsi="Calibri" w:cs="Calibri"/>
                <w:i/>
                <w:iCs/>
              </w:rPr>
            </w:pPr>
            <w:r w:rsidRPr="005216B1">
              <w:rPr>
                <w:rFonts w:ascii="Calibri" w:hAnsi="Calibri" w:cs="Calibri"/>
                <w:shd w:val="clear" w:color="auto" w:fill="FFFFFF"/>
              </w:rPr>
              <w:t>ATA Carnets are accepted in approximately 80 countries/customs territories. More than 200,000 documents are issued per year, equivalent to at least 800,000 transactions per year.</w:t>
            </w:r>
          </w:p>
        </w:tc>
      </w:tr>
      <w:tr w:rsidR="005216B1" w:rsidRPr="005216B1" w14:paraId="615677DB" w14:textId="77777777" w:rsidTr="00FA1936">
        <w:tc>
          <w:tcPr>
            <w:tcW w:w="1980" w:type="dxa"/>
          </w:tcPr>
          <w:p w14:paraId="20D2092B" w14:textId="0BC5430E" w:rsidR="005216B1" w:rsidRPr="005216B1" w:rsidRDefault="005216B1" w:rsidP="005216B1">
            <w:pPr>
              <w:rPr>
                <w:rFonts w:ascii="Calibri" w:hAnsi="Calibri" w:cs="Calibri"/>
                <w:b/>
                <w:bCs/>
              </w:rPr>
            </w:pPr>
            <w:r w:rsidRPr="005216B1">
              <w:rPr>
                <w:rFonts w:ascii="Calibri" w:hAnsi="Calibri" w:cs="Calibri"/>
                <w:b/>
                <w:bCs/>
              </w:rPr>
              <w:t>Standards</w:t>
            </w:r>
          </w:p>
        </w:tc>
        <w:tc>
          <w:tcPr>
            <w:tcW w:w="7036" w:type="dxa"/>
          </w:tcPr>
          <w:p w14:paraId="7F7C38F9" w14:textId="77777777" w:rsidR="005216B1" w:rsidRPr="005216B1" w:rsidRDefault="005216B1" w:rsidP="005216B1">
            <w:pPr>
              <w:rPr>
                <w:rFonts w:ascii="Calibri" w:hAnsi="Calibri" w:cs="Calibri"/>
                <w:shd w:val="clear" w:color="auto" w:fill="FFFFFF"/>
              </w:rPr>
            </w:pPr>
            <w:r w:rsidRPr="005216B1">
              <w:rPr>
                <w:rFonts w:ascii="Calibri" w:hAnsi="Calibri" w:cs="Calibri"/>
                <w:shd w:val="clear" w:color="auto" w:fill="FFFFFF"/>
              </w:rPr>
              <w:t xml:space="preserve">The ICC WCF, through its World ATA Carnet Council (WATAC), has been responsible for the administration of the ATA Chain since 1963 and leading the </w:t>
            </w:r>
            <w:proofErr w:type="spellStart"/>
            <w:r w:rsidRPr="005216B1">
              <w:rPr>
                <w:rFonts w:ascii="Calibri" w:hAnsi="Calibri" w:cs="Calibri"/>
                <w:shd w:val="clear" w:color="auto" w:fill="FFFFFF"/>
              </w:rPr>
              <w:t>digitalisation</w:t>
            </w:r>
            <w:proofErr w:type="spellEnd"/>
            <w:r w:rsidRPr="005216B1">
              <w:rPr>
                <w:rFonts w:ascii="Calibri" w:hAnsi="Calibri" w:cs="Calibri"/>
                <w:shd w:val="clear" w:color="auto" w:fill="FFFFFF"/>
              </w:rPr>
              <w:t xml:space="preserve"> of ATA Carnets (</w:t>
            </w:r>
            <w:proofErr w:type="spellStart"/>
            <w:r w:rsidRPr="005216B1">
              <w:rPr>
                <w:rFonts w:ascii="Calibri" w:hAnsi="Calibri" w:cs="Calibri"/>
                <w:shd w:val="clear" w:color="auto" w:fill="FFFFFF"/>
              </w:rPr>
              <w:t>eATA</w:t>
            </w:r>
            <w:proofErr w:type="spellEnd"/>
            <w:r w:rsidRPr="005216B1">
              <w:rPr>
                <w:rFonts w:ascii="Calibri" w:hAnsi="Calibri" w:cs="Calibri"/>
                <w:shd w:val="clear" w:color="auto" w:fill="FFFFFF"/>
              </w:rPr>
              <w:t>) in cooperation with the World Customs Organization (WCO). A digital ATA Carnet System has been made available by the ICC.</w:t>
            </w:r>
          </w:p>
          <w:p w14:paraId="55A97766" w14:textId="5BA29B8C" w:rsidR="005216B1" w:rsidRPr="005216B1" w:rsidRDefault="005216B1" w:rsidP="005216B1">
            <w:pPr>
              <w:rPr>
                <w:rFonts w:ascii="Calibri" w:hAnsi="Calibri" w:cs="Calibri"/>
                <w:i/>
                <w:iCs/>
              </w:rPr>
            </w:pPr>
            <w:r w:rsidRPr="005216B1">
              <w:rPr>
                <w:rFonts w:ascii="Calibri" w:hAnsi="Calibri" w:cs="Calibri"/>
                <w:shd w:val="clear" w:color="auto" w:fill="FFFFFF"/>
              </w:rPr>
              <w:t xml:space="preserve">Following the end of </w:t>
            </w:r>
            <w:proofErr w:type="spellStart"/>
            <w:r w:rsidRPr="005216B1">
              <w:rPr>
                <w:rFonts w:ascii="Calibri" w:hAnsi="Calibri" w:cs="Calibri"/>
                <w:shd w:val="clear" w:color="auto" w:fill="FFFFFF"/>
              </w:rPr>
              <w:t>eATA</w:t>
            </w:r>
            <w:proofErr w:type="spellEnd"/>
            <w:r w:rsidRPr="005216B1">
              <w:rPr>
                <w:rFonts w:ascii="Calibri" w:hAnsi="Calibri" w:cs="Calibri"/>
                <w:shd w:val="clear" w:color="auto" w:fill="FFFFFF"/>
              </w:rPr>
              <w:t xml:space="preserve"> pilot phase on 30 June 2023, </w:t>
            </w:r>
            <w:hyperlink r:id="rId60" w:history="1">
              <w:r w:rsidRPr="005216B1">
                <w:rPr>
                  <w:rStyle w:val="Hyperlink"/>
                  <w:rFonts w:ascii="Calibri" w:hAnsi="Calibri" w:cs="Calibri"/>
                  <w:color w:val="0070C0"/>
                  <w:shd w:val="clear" w:color="auto" w:fill="FFFFFF"/>
                </w:rPr>
                <w:t xml:space="preserve">the </w:t>
              </w:r>
              <w:proofErr w:type="spellStart"/>
              <w:r w:rsidRPr="005216B1">
                <w:rPr>
                  <w:rStyle w:val="Hyperlink"/>
                  <w:rFonts w:ascii="Calibri" w:hAnsi="Calibri" w:cs="Calibri"/>
                  <w:color w:val="0070C0"/>
                  <w:shd w:val="clear" w:color="auto" w:fill="FFFFFF"/>
                </w:rPr>
                <w:t>eATA</w:t>
              </w:r>
              <w:proofErr w:type="spellEnd"/>
              <w:r w:rsidRPr="005216B1">
                <w:rPr>
                  <w:rStyle w:val="Hyperlink"/>
                  <w:rFonts w:ascii="Calibri" w:hAnsi="Calibri" w:cs="Calibri"/>
                  <w:color w:val="0070C0"/>
                  <w:shd w:val="clear" w:color="auto" w:fill="FFFFFF"/>
                </w:rPr>
                <w:t xml:space="preserve"> project</w:t>
              </w:r>
            </w:hyperlink>
            <w:r w:rsidRPr="005216B1">
              <w:rPr>
                <w:rFonts w:ascii="Calibri" w:hAnsi="Calibri" w:cs="Calibri"/>
                <w:shd w:val="clear" w:color="auto" w:fill="FFFFFF"/>
              </w:rPr>
              <w:t xml:space="preserve"> entered its global transition preparation phase. The global transition kick-off is scheduled to start in early 2025 and the ATA Carnet procedure is expected to go fully digital by 2027.</w:t>
            </w:r>
          </w:p>
        </w:tc>
      </w:tr>
      <w:tr w:rsidR="005216B1" w:rsidRPr="005216B1" w14:paraId="559E5263" w14:textId="77777777" w:rsidTr="00FA1936">
        <w:tc>
          <w:tcPr>
            <w:tcW w:w="1980" w:type="dxa"/>
          </w:tcPr>
          <w:p w14:paraId="4D40EF04" w14:textId="20045BB4" w:rsidR="005216B1" w:rsidRPr="005216B1" w:rsidRDefault="005216B1" w:rsidP="005216B1">
            <w:pPr>
              <w:rPr>
                <w:rFonts w:ascii="Calibri" w:hAnsi="Calibri" w:cs="Calibri"/>
                <w:b/>
                <w:bCs/>
              </w:rPr>
            </w:pPr>
            <w:r w:rsidRPr="005216B1">
              <w:rPr>
                <w:rFonts w:ascii="Calibri" w:hAnsi="Calibri" w:cs="Calibri"/>
                <w:b/>
                <w:bCs/>
              </w:rPr>
              <w:t>Differences</w:t>
            </w:r>
          </w:p>
        </w:tc>
        <w:tc>
          <w:tcPr>
            <w:tcW w:w="7036" w:type="dxa"/>
          </w:tcPr>
          <w:p w14:paraId="4F1E39DA" w14:textId="1BA8C619" w:rsidR="005216B1" w:rsidRPr="005216B1" w:rsidRDefault="005216B1" w:rsidP="005216B1">
            <w:pPr>
              <w:rPr>
                <w:rFonts w:ascii="Calibri" w:hAnsi="Calibri" w:cs="Calibri"/>
              </w:rPr>
            </w:pPr>
            <w:r w:rsidRPr="005216B1">
              <w:rPr>
                <w:rFonts w:ascii="Calibri" w:hAnsi="Calibri" w:cs="Calibri"/>
              </w:rPr>
              <w:t>N/A</w:t>
            </w:r>
          </w:p>
        </w:tc>
      </w:tr>
      <w:tr w:rsidR="005216B1" w:rsidRPr="005216B1" w14:paraId="37ACB9F8" w14:textId="77777777" w:rsidTr="00FA1936">
        <w:tc>
          <w:tcPr>
            <w:tcW w:w="1980" w:type="dxa"/>
          </w:tcPr>
          <w:p w14:paraId="35CB72E9" w14:textId="705C75B8" w:rsidR="005216B1" w:rsidRPr="005216B1" w:rsidRDefault="005216B1" w:rsidP="005216B1">
            <w:pPr>
              <w:rPr>
                <w:rFonts w:ascii="Calibri" w:hAnsi="Calibri" w:cs="Calibri"/>
                <w:b/>
                <w:bCs/>
              </w:rPr>
            </w:pPr>
            <w:r w:rsidRPr="005216B1">
              <w:rPr>
                <w:rFonts w:ascii="Calibri" w:hAnsi="Calibri" w:cs="Calibri"/>
                <w:b/>
                <w:bCs/>
              </w:rPr>
              <w:t>Platforms</w:t>
            </w:r>
          </w:p>
        </w:tc>
        <w:tc>
          <w:tcPr>
            <w:tcW w:w="7036" w:type="dxa"/>
          </w:tcPr>
          <w:p w14:paraId="3FE5582A" w14:textId="77777777" w:rsidR="005216B1" w:rsidRPr="005216B1" w:rsidRDefault="005216B1" w:rsidP="005216B1">
            <w:pPr>
              <w:rPr>
                <w:rFonts w:ascii="Calibri" w:hAnsi="Calibri" w:cs="Calibri"/>
                <w:shd w:val="clear" w:color="auto" w:fill="FFFFFF"/>
              </w:rPr>
            </w:pPr>
            <w:r w:rsidRPr="005216B1">
              <w:rPr>
                <w:rFonts w:ascii="Calibri" w:hAnsi="Calibri" w:cs="Calibri"/>
                <w:shd w:val="clear" w:color="auto" w:fill="FFFFFF"/>
              </w:rPr>
              <w:t>The ICC’s ATA Carnet System, a comprehensive real-time lifecycle management system, features a centralized database that connects with other components, creating a network that efficiently handles carnet data for various users. This system is divided into two system interfaces and three user interfaces, catering to the specific needs of different ATA Carnet stakeholders such as ICC ATA Carnet APP (ACA, for carnet holders) ,and ICC ATA Carnet Customs (ACC, for customs officials).</w:t>
            </w:r>
          </w:p>
          <w:p w14:paraId="5C741FDE" w14:textId="77777777" w:rsidR="005216B1" w:rsidRPr="005216B1" w:rsidRDefault="005216B1" w:rsidP="005216B1">
            <w:pPr>
              <w:rPr>
                <w:rFonts w:ascii="Calibri" w:hAnsi="Calibri" w:cs="Calibri"/>
                <w:shd w:val="clear" w:color="auto" w:fill="FFFFFF"/>
              </w:rPr>
            </w:pPr>
          </w:p>
          <w:p w14:paraId="6DF774F7" w14:textId="77777777" w:rsidR="005216B1" w:rsidRPr="005216B1" w:rsidRDefault="005216B1" w:rsidP="005216B1">
            <w:pPr>
              <w:rPr>
                <w:rFonts w:ascii="Calibri" w:hAnsi="Calibri" w:cs="Calibri"/>
                <w:shd w:val="clear" w:color="auto" w:fill="FFFFFF"/>
              </w:rPr>
            </w:pPr>
            <w:r w:rsidRPr="005216B1">
              <w:rPr>
                <w:rFonts w:ascii="Calibri" w:hAnsi="Calibri" w:cs="Calibri"/>
                <w:shd w:val="clear" w:color="auto" w:fill="FFFFFF"/>
              </w:rPr>
              <w:t xml:space="preserve">The system's functionality is straightforward yet robust: holders order carnets online through National Issuing and Claims Systems (NICS) integrated with ICC’s ATA Carnet System, download them onto a smartphone app (ACA), and use QR codes for transactions at border crossings. Customs officials can scan these QR codes to access detailed </w:t>
            </w:r>
            <w:r w:rsidRPr="005216B1">
              <w:rPr>
                <w:rFonts w:ascii="Calibri" w:hAnsi="Calibri" w:cs="Calibri"/>
                <w:shd w:val="clear" w:color="auto" w:fill="FFFFFF"/>
              </w:rPr>
              <w:lastRenderedPageBreak/>
              <w:t>carnet information, confirm transactions, and manage potential claims using ACC. This process ensures secure and efficient handling of carnets, enhancing the ease of international business transactions.</w:t>
            </w:r>
          </w:p>
          <w:p w14:paraId="10E837AE" w14:textId="261CF4BA" w:rsidR="005216B1" w:rsidRPr="005216B1" w:rsidRDefault="005216B1" w:rsidP="005216B1">
            <w:pPr>
              <w:rPr>
                <w:rFonts w:ascii="Calibri" w:hAnsi="Calibri" w:cs="Calibri"/>
                <w:shd w:val="clear" w:color="auto" w:fill="FFFFFF"/>
              </w:rPr>
            </w:pPr>
          </w:p>
        </w:tc>
      </w:tr>
      <w:tr w:rsidR="005216B1" w:rsidRPr="005216B1" w14:paraId="15AB39F3" w14:textId="77777777" w:rsidTr="00FA1936">
        <w:tc>
          <w:tcPr>
            <w:tcW w:w="1980" w:type="dxa"/>
          </w:tcPr>
          <w:p w14:paraId="78673BED" w14:textId="7CCFECBD" w:rsidR="005216B1" w:rsidRPr="005216B1" w:rsidRDefault="005216B1" w:rsidP="005216B1">
            <w:pPr>
              <w:rPr>
                <w:rFonts w:ascii="Calibri" w:hAnsi="Calibri" w:cs="Calibri"/>
                <w:b/>
                <w:bCs/>
              </w:rPr>
            </w:pPr>
            <w:r w:rsidRPr="005216B1">
              <w:rPr>
                <w:rFonts w:ascii="Calibri" w:hAnsi="Calibri" w:cs="Calibri"/>
                <w:b/>
                <w:bCs/>
              </w:rPr>
              <w:lastRenderedPageBreak/>
              <w:t>Data</w:t>
            </w:r>
          </w:p>
        </w:tc>
        <w:tc>
          <w:tcPr>
            <w:tcW w:w="7036" w:type="dxa"/>
          </w:tcPr>
          <w:p w14:paraId="2D8BC09F" w14:textId="77777777" w:rsidR="005216B1" w:rsidRPr="005216B1" w:rsidRDefault="005216B1" w:rsidP="005216B1">
            <w:pPr>
              <w:pStyle w:val="ListParagraph"/>
              <w:numPr>
                <w:ilvl w:val="0"/>
                <w:numId w:val="4"/>
              </w:numPr>
              <w:rPr>
                <w:rFonts w:ascii="Calibri" w:hAnsi="Calibri" w:cs="Calibri"/>
              </w:rPr>
            </w:pPr>
            <w:r w:rsidRPr="005216B1">
              <w:rPr>
                <w:rFonts w:ascii="Calibri" w:hAnsi="Calibri" w:cs="Calibri"/>
              </w:rPr>
              <w:t xml:space="preserve">Carnet Holder Information: Name and address. </w:t>
            </w:r>
          </w:p>
          <w:p w14:paraId="6569558C" w14:textId="77777777" w:rsidR="005216B1" w:rsidRPr="005216B1" w:rsidRDefault="005216B1" w:rsidP="005216B1">
            <w:pPr>
              <w:pStyle w:val="ListParagraph"/>
              <w:numPr>
                <w:ilvl w:val="0"/>
                <w:numId w:val="4"/>
              </w:numPr>
              <w:rPr>
                <w:rFonts w:ascii="Calibri" w:hAnsi="Calibri" w:cs="Calibri"/>
              </w:rPr>
            </w:pPr>
            <w:r w:rsidRPr="005216B1">
              <w:rPr>
                <w:rFonts w:ascii="Calibri" w:hAnsi="Calibri" w:cs="Calibri"/>
              </w:rPr>
              <w:t>Representative</w:t>
            </w:r>
          </w:p>
          <w:p w14:paraId="1503C822" w14:textId="77777777" w:rsidR="005216B1" w:rsidRPr="005216B1" w:rsidRDefault="005216B1" w:rsidP="005216B1">
            <w:pPr>
              <w:pStyle w:val="ListParagraph"/>
              <w:numPr>
                <w:ilvl w:val="0"/>
                <w:numId w:val="4"/>
              </w:numPr>
              <w:rPr>
                <w:rFonts w:ascii="Calibri" w:hAnsi="Calibri" w:cs="Calibri"/>
              </w:rPr>
            </w:pPr>
            <w:r w:rsidRPr="005216B1">
              <w:rPr>
                <w:rFonts w:ascii="Calibri" w:hAnsi="Calibri" w:cs="Calibri"/>
              </w:rPr>
              <w:t>Intended use</w:t>
            </w:r>
          </w:p>
          <w:p w14:paraId="4D2185E2" w14:textId="77777777" w:rsidR="005216B1" w:rsidRPr="005216B1" w:rsidRDefault="005216B1" w:rsidP="005216B1">
            <w:pPr>
              <w:pStyle w:val="ListParagraph"/>
              <w:numPr>
                <w:ilvl w:val="0"/>
                <w:numId w:val="4"/>
              </w:numPr>
              <w:rPr>
                <w:rFonts w:ascii="Calibri" w:hAnsi="Calibri" w:cs="Calibri"/>
              </w:rPr>
            </w:pPr>
            <w:r w:rsidRPr="005216B1">
              <w:rPr>
                <w:rFonts w:ascii="Calibri" w:hAnsi="Calibri" w:cs="Calibri"/>
              </w:rPr>
              <w:t>Countries/customs territories to use</w:t>
            </w:r>
          </w:p>
          <w:p w14:paraId="1A1A1E86" w14:textId="77777777" w:rsidR="005216B1" w:rsidRPr="005216B1" w:rsidRDefault="005216B1" w:rsidP="005216B1">
            <w:pPr>
              <w:pStyle w:val="ListParagraph"/>
              <w:numPr>
                <w:ilvl w:val="0"/>
                <w:numId w:val="4"/>
              </w:numPr>
              <w:rPr>
                <w:rFonts w:ascii="Calibri" w:hAnsi="Calibri" w:cs="Calibri"/>
              </w:rPr>
            </w:pPr>
            <w:r w:rsidRPr="005216B1">
              <w:rPr>
                <w:rFonts w:ascii="Calibri" w:hAnsi="Calibri" w:cs="Calibri"/>
              </w:rPr>
              <w:t>Carnet number</w:t>
            </w:r>
          </w:p>
          <w:p w14:paraId="7711B1F9" w14:textId="77777777" w:rsidR="005216B1" w:rsidRPr="005216B1" w:rsidRDefault="005216B1" w:rsidP="005216B1">
            <w:pPr>
              <w:pStyle w:val="ListParagraph"/>
              <w:numPr>
                <w:ilvl w:val="0"/>
                <w:numId w:val="4"/>
              </w:numPr>
              <w:rPr>
                <w:rFonts w:ascii="Calibri" w:hAnsi="Calibri" w:cs="Calibri"/>
              </w:rPr>
            </w:pPr>
            <w:r w:rsidRPr="005216B1">
              <w:rPr>
                <w:rFonts w:ascii="Calibri" w:hAnsi="Calibri" w:cs="Calibri"/>
              </w:rPr>
              <w:t>Issuing association and guaranteeing association</w:t>
            </w:r>
          </w:p>
          <w:p w14:paraId="7CE59F9B" w14:textId="77777777" w:rsidR="005216B1" w:rsidRPr="005216B1" w:rsidRDefault="005216B1" w:rsidP="005216B1">
            <w:pPr>
              <w:pStyle w:val="ListParagraph"/>
              <w:numPr>
                <w:ilvl w:val="0"/>
                <w:numId w:val="4"/>
              </w:numPr>
              <w:rPr>
                <w:rFonts w:ascii="Calibri" w:hAnsi="Calibri" w:cs="Calibri"/>
              </w:rPr>
            </w:pPr>
            <w:r w:rsidRPr="005216B1">
              <w:rPr>
                <w:rFonts w:ascii="Calibri" w:hAnsi="Calibri" w:cs="Calibri"/>
              </w:rPr>
              <w:t>Issuing Date and Place</w:t>
            </w:r>
          </w:p>
          <w:p w14:paraId="1028EAC8" w14:textId="77777777" w:rsidR="005216B1" w:rsidRPr="005216B1" w:rsidRDefault="005216B1" w:rsidP="005216B1">
            <w:pPr>
              <w:pStyle w:val="ListParagraph"/>
              <w:numPr>
                <w:ilvl w:val="0"/>
                <w:numId w:val="4"/>
              </w:numPr>
              <w:rPr>
                <w:rFonts w:ascii="Calibri" w:hAnsi="Calibri" w:cs="Calibri"/>
              </w:rPr>
            </w:pPr>
            <w:r w:rsidRPr="005216B1">
              <w:rPr>
                <w:rFonts w:ascii="Calibri" w:hAnsi="Calibri" w:cs="Calibri"/>
              </w:rPr>
              <w:t>Expiration Date: The validity of the carnet.</w:t>
            </w:r>
          </w:p>
          <w:p w14:paraId="0CC3BCAC" w14:textId="77777777" w:rsidR="005216B1" w:rsidRPr="005216B1" w:rsidRDefault="005216B1" w:rsidP="005216B1">
            <w:pPr>
              <w:pStyle w:val="ListParagraph"/>
              <w:numPr>
                <w:ilvl w:val="0"/>
                <w:numId w:val="4"/>
              </w:numPr>
              <w:rPr>
                <w:rFonts w:ascii="Calibri" w:hAnsi="Calibri" w:cs="Calibri"/>
              </w:rPr>
            </w:pPr>
            <w:r w:rsidRPr="005216B1">
              <w:rPr>
                <w:rFonts w:ascii="Calibri" w:hAnsi="Calibri" w:cs="Calibri"/>
              </w:rPr>
              <w:t>Goods Description: Detailed description of the goods being transported, including their quantity, value, weight/volume, country of origin, and any relevant serial numbers or identifiers.</w:t>
            </w:r>
          </w:p>
          <w:p w14:paraId="4C29C6EF" w14:textId="77777777" w:rsidR="005216B1" w:rsidRPr="005216B1" w:rsidRDefault="005216B1" w:rsidP="005216B1">
            <w:pPr>
              <w:pStyle w:val="ListParagraph"/>
              <w:numPr>
                <w:ilvl w:val="0"/>
                <w:numId w:val="4"/>
              </w:numPr>
              <w:rPr>
                <w:rFonts w:ascii="Calibri" w:hAnsi="Calibri" w:cs="Calibri"/>
              </w:rPr>
            </w:pPr>
            <w:r w:rsidRPr="005216B1">
              <w:rPr>
                <w:rFonts w:ascii="Calibri" w:hAnsi="Calibri" w:cs="Calibri"/>
              </w:rPr>
              <w:t>Additional Declarations and Signatures</w:t>
            </w:r>
          </w:p>
          <w:p w14:paraId="79C19E5B" w14:textId="77777777" w:rsidR="005216B1" w:rsidRPr="005216B1" w:rsidRDefault="005216B1" w:rsidP="005216B1">
            <w:pPr>
              <w:pStyle w:val="ListParagraph"/>
              <w:numPr>
                <w:ilvl w:val="0"/>
                <w:numId w:val="4"/>
              </w:numPr>
              <w:rPr>
                <w:rFonts w:ascii="Calibri" w:hAnsi="Calibri" w:cs="Calibri"/>
              </w:rPr>
            </w:pPr>
            <w:r w:rsidRPr="005216B1">
              <w:rPr>
                <w:rFonts w:ascii="Calibri" w:hAnsi="Calibri" w:cs="Calibri"/>
              </w:rPr>
              <w:t>Declaration date and place</w:t>
            </w:r>
          </w:p>
          <w:p w14:paraId="13E4F99B" w14:textId="77777777" w:rsidR="005216B1" w:rsidRPr="005216B1" w:rsidRDefault="005216B1" w:rsidP="005216B1">
            <w:pPr>
              <w:pStyle w:val="ListParagraph"/>
              <w:numPr>
                <w:ilvl w:val="0"/>
                <w:numId w:val="4"/>
              </w:numPr>
              <w:rPr>
                <w:rFonts w:ascii="Calibri" w:hAnsi="Calibri" w:cs="Calibri"/>
              </w:rPr>
            </w:pPr>
            <w:r w:rsidRPr="005216B1">
              <w:rPr>
                <w:rFonts w:ascii="Calibri" w:hAnsi="Calibri" w:cs="Calibri"/>
              </w:rPr>
              <w:t>Final date of re-exportation (given by Customs at the time of declaration)</w:t>
            </w:r>
          </w:p>
          <w:p w14:paraId="52485C31" w14:textId="77777777" w:rsidR="005216B1" w:rsidRPr="005216B1" w:rsidRDefault="005216B1" w:rsidP="005216B1">
            <w:pPr>
              <w:pStyle w:val="ListParagraph"/>
              <w:numPr>
                <w:ilvl w:val="0"/>
                <w:numId w:val="4"/>
              </w:numPr>
              <w:rPr>
                <w:rFonts w:ascii="Calibri" w:hAnsi="Calibri" w:cs="Calibri"/>
              </w:rPr>
            </w:pPr>
            <w:r w:rsidRPr="005216B1">
              <w:rPr>
                <w:rFonts w:ascii="Calibri" w:hAnsi="Calibri" w:cs="Calibri"/>
              </w:rPr>
              <w:t>Final date of re-importation (given by Customs at the time of declaration)</w:t>
            </w:r>
          </w:p>
          <w:p w14:paraId="4B1592BD" w14:textId="3D059613" w:rsidR="005216B1" w:rsidRPr="005216B1" w:rsidRDefault="005216B1" w:rsidP="005216B1">
            <w:pPr>
              <w:pStyle w:val="ListParagraph"/>
              <w:numPr>
                <w:ilvl w:val="0"/>
                <w:numId w:val="4"/>
              </w:numPr>
              <w:rPr>
                <w:rFonts w:ascii="Calibri" w:hAnsi="Calibri" w:cs="Calibri"/>
              </w:rPr>
            </w:pPr>
            <w:r w:rsidRPr="005216B1">
              <w:rPr>
                <w:rFonts w:ascii="Calibri" w:hAnsi="Calibri" w:cs="Calibri"/>
              </w:rPr>
              <w:t>Customs remarks</w:t>
            </w:r>
          </w:p>
        </w:tc>
      </w:tr>
      <w:tr w:rsidR="005216B1" w:rsidRPr="005216B1" w14:paraId="084FB56E" w14:textId="77777777" w:rsidTr="00FA1936">
        <w:tc>
          <w:tcPr>
            <w:tcW w:w="1980" w:type="dxa"/>
          </w:tcPr>
          <w:p w14:paraId="64DAD839" w14:textId="34339FAF" w:rsidR="005216B1" w:rsidRPr="005216B1" w:rsidRDefault="005216B1" w:rsidP="005216B1">
            <w:pPr>
              <w:rPr>
                <w:rFonts w:ascii="Calibri" w:hAnsi="Calibri" w:cs="Calibri"/>
                <w:b/>
                <w:bCs/>
              </w:rPr>
            </w:pPr>
            <w:r w:rsidRPr="005216B1">
              <w:rPr>
                <w:rFonts w:ascii="Calibri" w:hAnsi="Calibri" w:cs="Calibri"/>
                <w:b/>
                <w:bCs/>
              </w:rPr>
              <w:t>Adoption</w:t>
            </w:r>
          </w:p>
        </w:tc>
        <w:tc>
          <w:tcPr>
            <w:tcW w:w="7036" w:type="dxa"/>
          </w:tcPr>
          <w:p w14:paraId="3AA5DE58" w14:textId="7D620551" w:rsidR="005216B1" w:rsidRPr="005216B1" w:rsidRDefault="005216B1" w:rsidP="005216B1">
            <w:pPr>
              <w:rPr>
                <w:rFonts w:ascii="Calibri" w:hAnsi="Calibri" w:cs="Calibri"/>
                <w:i/>
                <w:iCs/>
              </w:rPr>
            </w:pPr>
            <w:r w:rsidRPr="005216B1">
              <w:rPr>
                <w:rFonts w:ascii="Calibri" w:hAnsi="Calibri" w:cs="Calibri"/>
                <w:shd w:val="clear" w:color="auto" w:fill="FFFFFF"/>
              </w:rPr>
              <w:t xml:space="preserve">To increase the digital adoption of the ATA Carnet document, it is essential to have proper support from the World Customs Organization (WCO), DG TAXUD (the Taxation and Customs Union Directorate-General of the European Commission), and other national customs authorities, i.e. contracting parties to the ATA/Istanbul Conventions. </w:t>
            </w:r>
          </w:p>
        </w:tc>
      </w:tr>
    </w:tbl>
    <w:p w14:paraId="09541666" w14:textId="1653C00E" w:rsidR="00A20AFC" w:rsidRPr="00A20AFC" w:rsidRDefault="00A20AFC" w:rsidP="00A20AFC">
      <w:pPr>
        <w:pStyle w:val="Heading2"/>
        <w:spacing w:before="0"/>
        <w:rPr>
          <w:rFonts w:ascii="Calibri" w:hAnsi="Calibri" w:cs="Calibri"/>
          <w:sz w:val="22"/>
          <w:szCs w:val="22"/>
        </w:rPr>
      </w:pPr>
    </w:p>
    <w:p w14:paraId="25FB8C44" w14:textId="77777777" w:rsidR="00A20AFC" w:rsidRPr="00A20AFC" w:rsidRDefault="00A20AFC">
      <w:pPr>
        <w:rPr>
          <w:rFonts w:ascii="Calibri" w:eastAsiaTheme="majorEastAsia" w:hAnsi="Calibri" w:cs="Calibri"/>
          <w:color w:val="0F4761" w:themeColor="accent1" w:themeShade="BF"/>
        </w:rPr>
      </w:pPr>
      <w:r w:rsidRPr="00A20AFC">
        <w:rPr>
          <w:rFonts w:ascii="Calibri" w:hAnsi="Calibri" w:cs="Calibri"/>
        </w:rPr>
        <w:br w:type="page"/>
      </w:r>
    </w:p>
    <w:p w14:paraId="2C431ECC" w14:textId="77777777" w:rsidR="00A20AFC" w:rsidRPr="00A20AFC" w:rsidRDefault="00A20AFC" w:rsidP="00A20AFC">
      <w:pPr>
        <w:pStyle w:val="Heading1"/>
        <w:rPr>
          <w:rFonts w:ascii="Calibri" w:hAnsi="Calibri" w:cs="Calibri"/>
          <w:lang w:val="fr-CH"/>
        </w:rPr>
      </w:pPr>
      <w:bookmarkStart w:id="11" w:name="_Toc161915432"/>
      <w:bookmarkStart w:id="12" w:name="_Hlk161241547"/>
      <w:r w:rsidRPr="00A20AFC">
        <w:rPr>
          <w:rFonts w:ascii="Calibri" w:hAnsi="Calibri" w:cs="Calibri"/>
          <w:lang w:val="fr-CH"/>
        </w:rPr>
        <w:lastRenderedPageBreak/>
        <w:t>Tir Carnet (TIR)</w:t>
      </w:r>
      <w:bookmarkEnd w:id="11"/>
    </w:p>
    <w:tbl>
      <w:tblPr>
        <w:tblStyle w:val="TableGrid"/>
        <w:tblW w:w="0" w:type="auto"/>
        <w:tblLook w:val="04A0" w:firstRow="1" w:lastRow="0" w:firstColumn="1" w:lastColumn="0" w:noHBand="0" w:noVBand="1"/>
      </w:tblPr>
      <w:tblGrid>
        <w:gridCol w:w="1980"/>
        <w:gridCol w:w="7036"/>
      </w:tblGrid>
      <w:tr w:rsidR="00A20AFC" w:rsidRPr="00A20AFC" w14:paraId="3E924188" w14:textId="77777777" w:rsidTr="00FA1936">
        <w:tc>
          <w:tcPr>
            <w:tcW w:w="1980" w:type="dxa"/>
            <w:vAlign w:val="center"/>
          </w:tcPr>
          <w:p w14:paraId="1861AF1A" w14:textId="77777777" w:rsidR="00A20AFC" w:rsidRPr="00A20AFC" w:rsidRDefault="00A20AFC" w:rsidP="00FA1936">
            <w:pPr>
              <w:rPr>
                <w:rFonts w:ascii="Calibri" w:hAnsi="Calibri" w:cs="Calibri"/>
                <w:b/>
                <w:bCs/>
              </w:rPr>
            </w:pPr>
            <w:r w:rsidRPr="00A20AFC">
              <w:rPr>
                <w:rFonts w:ascii="Calibri" w:hAnsi="Calibri" w:cs="Calibri"/>
                <w:b/>
                <w:bCs/>
              </w:rPr>
              <w:t>Document name</w:t>
            </w:r>
          </w:p>
        </w:tc>
        <w:tc>
          <w:tcPr>
            <w:tcW w:w="7036" w:type="dxa"/>
            <w:vAlign w:val="center"/>
          </w:tcPr>
          <w:p w14:paraId="768745EB" w14:textId="77777777" w:rsidR="00A20AFC" w:rsidRPr="00A20AFC" w:rsidRDefault="00A20AFC" w:rsidP="00FA1936">
            <w:pPr>
              <w:rPr>
                <w:rFonts w:ascii="Calibri" w:hAnsi="Calibri" w:cs="Calibri"/>
              </w:rPr>
            </w:pPr>
            <w:r w:rsidRPr="00A20AFC">
              <w:rPr>
                <w:rFonts w:ascii="Calibri" w:hAnsi="Calibri" w:cs="Calibri"/>
              </w:rPr>
              <w:t>TIR Carnet</w:t>
            </w:r>
          </w:p>
        </w:tc>
      </w:tr>
      <w:tr w:rsidR="00A20AFC" w:rsidRPr="00A20AFC" w14:paraId="4525754D" w14:textId="77777777" w:rsidTr="00FA1936">
        <w:tc>
          <w:tcPr>
            <w:tcW w:w="1980" w:type="dxa"/>
          </w:tcPr>
          <w:p w14:paraId="0BE8CD4F" w14:textId="77777777" w:rsidR="00A20AFC" w:rsidRPr="00A20AFC" w:rsidRDefault="00A20AFC" w:rsidP="00FA1936">
            <w:pPr>
              <w:rPr>
                <w:rFonts w:ascii="Calibri" w:hAnsi="Calibri" w:cs="Calibri"/>
                <w:b/>
                <w:bCs/>
              </w:rPr>
            </w:pPr>
            <w:r w:rsidRPr="00A20AFC">
              <w:rPr>
                <w:rFonts w:ascii="Calibri" w:hAnsi="Calibri" w:cs="Calibri"/>
                <w:b/>
                <w:bCs/>
              </w:rPr>
              <w:t xml:space="preserve">Purpose </w:t>
            </w:r>
          </w:p>
        </w:tc>
        <w:tc>
          <w:tcPr>
            <w:tcW w:w="7036" w:type="dxa"/>
          </w:tcPr>
          <w:p w14:paraId="7D190D70" w14:textId="77777777" w:rsidR="00A20AFC" w:rsidRPr="00A20AFC" w:rsidRDefault="00A20AFC" w:rsidP="00FA1936">
            <w:pPr>
              <w:rPr>
                <w:rFonts w:ascii="Calibri" w:hAnsi="Calibri" w:cs="Calibri"/>
                <w:shd w:val="clear" w:color="auto" w:fill="FFFFFF"/>
              </w:rPr>
            </w:pPr>
            <w:r w:rsidRPr="00A20AFC">
              <w:rPr>
                <w:rFonts w:ascii="Calibri" w:hAnsi="Calibri" w:cs="Calibri"/>
                <w:shd w:val="clear" w:color="auto" w:fill="FFFFFF"/>
              </w:rPr>
              <w:t xml:space="preserve">A TIR Carnet is an internationally recognized customs document used to facilitate the movement of goods across borders by road freight transport. It acts as both a transit declaration and a security guarantee, simplifying and </w:t>
            </w:r>
            <w:proofErr w:type="spellStart"/>
            <w:r w:rsidRPr="00A20AFC">
              <w:rPr>
                <w:rFonts w:ascii="Calibri" w:hAnsi="Calibri" w:cs="Calibri"/>
                <w:shd w:val="clear" w:color="auto" w:fill="FFFFFF"/>
              </w:rPr>
              <w:t>standardising</w:t>
            </w:r>
            <w:proofErr w:type="spellEnd"/>
            <w:r w:rsidRPr="00A20AFC">
              <w:rPr>
                <w:rFonts w:ascii="Calibri" w:hAnsi="Calibri" w:cs="Calibri"/>
                <w:shd w:val="clear" w:color="auto" w:fill="FFFFFF"/>
              </w:rPr>
              <w:t xml:space="preserve"> customs procedures and ensuring the payment of all duties and taxes.</w:t>
            </w:r>
          </w:p>
        </w:tc>
      </w:tr>
      <w:tr w:rsidR="00A20AFC" w:rsidRPr="00A20AFC" w14:paraId="6375100C" w14:textId="77777777" w:rsidTr="00FA1936">
        <w:tc>
          <w:tcPr>
            <w:tcW w:w="1980" w:type="dxa"/>
          </w:tcPr>
          <w:p w14:paraId="4911EF4D" w14:textId="77777777" w:rsidR="00A20AFC" w:rsidRPr="00A20AFC" w:rsidRDefault="00A20AFC" w:rsidP="00FA1936">
            <w:pPr>
              <w:rPr>
                <w:rFonts w:ascii="Calibri" w:hAnsi="Calibri" w:cs="Calibri"/>
                <w:b/>
                <w:bCs/>
              </w:rPr>
            </w:pPr>
            <w:r w:rsidRPr="00A20AFC">
              <w:rPr>
                <w:rFonts w:ascii="Calibri" w:hAnsi="Calibri" w:cs="Calibri"/>
                <w:b/>
                <w:bCs/>
              </w:rPr>
              <w:t>Sender/Receiver</w:t>
            </w:r>
          </w:p>
        </w:tc>
        <w:tc>
          <w:tcPr>
            <w:tcW w:w="7036" w:type="dxa"/>
          </w:tcPr>
          <w:p w14:paraId="50163F21" w14:textId="77777777" w:rsidR="00A20AFC" w:rsidRPr="00A20AFC" w:rsidRDefault="00A20AFC" w:rsidP="00FA1936">
            <w:pPr>
              <w:rPr>
                <w:rFonts w:ascii="Calibri" w:hAnsi="Calibri" w:cs="Calibri"/>
                <w:shd w:val="clear" w:color="auto" w:fill="FFFFFF"/>
              </w:rPr>
            </w:pPr>
            <w:r w:rsidRPr="00A20AFC">
              <w:rPr>
                <w:rFonts w:ascii="Calibri" w:hAnsi="Calibri" w:cs="Calibri"/>
                <w:shd w:val="clear" w:color="auto" w:fill="FFFFFF"/>
              </w:rPr>
              <w:t>The TIR Carnet document is issued by national associations affiliated with the International Road Transport Union (IRU), the guaranteeing organization for the TIR system.</w:t>
            </w:r>
          </w:p>
          <w:p w14:paraId="0080ACE2" w14:textId="77777777" w:rsidR="00A20AFC" w:rsidRPr="00A20AFC" w:rsidRDefault="00A20AFC" w:rsidP="00FA1936">
            <w:pPr>
              <w:rPr>
                <w:rFonts w:ascii="Calibri" w:hAnsi="Calibri" w:cs="Calibri"/>
                <w:shd w:val="clear" w:color="auto" w:fill="FFFFFF"/>
              </w:rPr>
            </w:pPr>
            <w:r w:rsidRPr="00A20AFC">
              <w:rPr>
                <w:rFonts w:ascii="Calibri" w:hAnsi="Calibri" w:cs="Calibri"/>
                <w:shd w:val="clear" w:color="auto" w:fill="FFFFFF"/>
              </w:rPr>
              <w:t>The primary users of the TIR Carnet system are the transport companies involved in the international movement of goods by road and Customs authorities of Contracting Parties to the TIR Convention, 1975.</w:t>
            </w:r>
          </w:p>
        </w:tc>
      </w:tr>
      <w:tr w:rsidR="00A20AFC" w:rsidRPr="00A20AFC" w14:paraId="499C4265" w14:textId="77777777" w:rsidTr="00FA1936">
        <w:tc>
          <w:tcPr>
            <w:tcW w:w="1980" w:type="dxa"/>
          </w:tcPr>
          <w:p w14:paraId="1CF5942C" w14:textId="77777777" w:rsidR="00A20AFC" w:rsidRPr="00A20AFC" w:rsidRDefault="00A20AFC" w:rsidP="00FA1936">
            <w:pPr>
              <w:rPr>
                <w:rFonts w:ascii="Calibri" w:hAnsi="Calibri" w:cs="Calibri"/>
                <w:b/>
                <w:bCs/>
                <w:highlight w:val="yellow"/>
              </w:rPr>
            </w:pPr>
            <w:r w:rsidRPr="00A20AFC">
              <w:rPr>
                <w:rFonts w:ascii="Calibri" w:hAnsi="Calibri" w:cs="Calibri"/>
                <w:b/>
                <w:bCs/>
              </w:rPr>
              <w:t>Legal requirement</w:t>
            </w:r>
          </w:p>
        </w:tc>
        <w:tc>
          <w:tcPr>
            <w:tcW w:w="7036" w:type="dxa"/>
          </w:tcPr>
          <w:p w14:paraId="14422BF0" w14:textId="77777777" w:rsidR="00A20AFC" w:rsidRPr="00A20AFC" w:rsidRDefault="00A20AFC" w:rsidP="00FA1936">
            <w:pPr>
              <w:rPr>
                <w:rFonts w:ascii="Calibri" w:hAnsi="Calibri" w:cs="Calibri"/>
                <w:shd w:val="clear" w:color="auto" w:fill="FFFFFF"/>
              </w:rPr>
            </w:pPr>
            <w:r w:rsidRPr="00A20AFC">
              <w:rPr>
                <w:rFonts w:ascii="Calibri" w:hAnsi="Calibri" w:cs="Calibri"/>
                <w:shd w:val="clear" w:color="auto" w:fill="FFFFFF"/>
              </w:rPr>
              <w:t xml:space="preserve">The legal instrument the </w:t>
            </w:r>
            <w:hyperlink r:id="rId61" w:history="1">
              <w:r w:rsidRPr="00A20AFC">
                <w:rPr>
                  <w:rStyle w:val="Hyperlink"/>
                  <w:rFonts w:ascii="Calibri" w:hAnsi="Calibri" w:cs="Calibri"/>
                  <w:shd w:val="clear" w:color="auto" w:fill="FFFFFF"/>
                </w:rPr>
                <w:t>Customs Convention on the International Transport of Goods under Cover of TIR Carnets (TIR Convention), 1975</w:t>
              </w:r>
            </w:hyperlink>
            <w:r w:rsidRPr="00A20AFC">
              <w:rPr>
                <w:rFonts w:ascii="Calibri" w:hAnsi="Calibri" w:cs="Calibri"/>
                <w:shd w:val="clear" w:color="auto" w:fill="FFFFFF"/>
              </w:rPr>
              <w:t>, an international treaty administered by the United Nations Economic Commission for Europe (UNECE).</w:t>
            </w:r>
          </w:p>
        </w:tc>
      </w:tr>
      <w:tr w:rsidR="00A20AFC" w:rsidRPr="00A20AFC" w14:paraId="4EFB1840" w14:textId="77777777" w:rsidTr="00FA1936">
        <w:tc>
          <w:tcPr>
            <w:tcW w:w="1980" w:type="dxa"/>
          </w:tcPr>
          <w:p w14:paraId="0AABFCFA" w14:textId="77777777" w:rsidR="00A20AFC" w:rsidRPr="00A20AFC" w:rsidRDefault="00A20AFC" w:rsidP="00FA1936">
            <w:pPr>
              <w:rPr>
                <w:rFonts w:ascii="Calibri" w:hAnsi="Calibri" w:cs="Calibri"/>
                <w:b/>
                <w:bCs/>
              </w:rPr>
            </w:pPr>
            <w:r w:rsidRPr="00A20AFC">
              <w:rPr>
                <w:rFonts w:ascii="Calibri" w:hAnsi="Calibri" w:cs="Calibri"/>
                <w:b/>
                <w:bCs/>
              </w:rPr>
              <w:t>Usage</w:t>
            </w:r>
          </w:p>
        </w:tc>
        <w:tc>
          <w:tcPr>
            <w:tcW w:w="7036" w:type="dxa"/>
          </w:tcPr>
          <w:p w14:paraId="0314C5F6" w14:textId="77777777" w:rsidR="00A20AFC" w:rsidRPr="00A20AFC" w:rsidRDefault="00A20AFC" w:rsidP="00FA1936">
            <w:pPr>
              <w:rPr>
                <w:rFonts w:ascii="Calibri" w:hAnsi="Calibri" w:cs="Calibri"/>
                <w:i/>
                <w:iCs/>
              </w:rPr>
            </w:pPr>
            <w:r w:rsidRPr="00A20AFC">
              <w:rPr>
                <w:rFonts w:ascii="Calibri" w:hAnsi="Calibri" w:cs="Calibri"/>
                <w:shd w:val="clear" w:color="auto" w:fill="FFFFFF"/>
              </w:rPr>
              <w:t>TIR Carnets are accepted in 78 countries/customs territories. As of 2019, the IRU reported that over 3 million TIR Carnets were issued annually worldwide.</w:t>
            </w:r>
          </w:p>
        </w:tc>
      </w:tr>
      <w:tr w:rsidR="00A20AFC" w:rsidRPr="00A20AFC" w14:paraId="02E7A45A" w14:textId="77777777" w:rsidTr="00FA1936">
        <w:tc>
          <w:tcPr>
            <w:tcW w:w="1980" w:type="dxa"/>
          </w:tcPr>
          <w:p w14:paraId="11DE3DB3" w14:textId="77777777" w:rsidR="00A20AFC" w:rsidRPr="00A20AFC" w:rsidRDefault="00A20AFC" w:rsidP="00FA1936">
            <w:pPr>
              <w:rPr>
                <w:rFonts w:ascii="Calibri" w:hAnsi="Calibri" w:cs="Calibri"/>
                <w:b/>
                <w:bCs/>
              </w:rPr>
            </w:pPr>
            <w:r w:rsidRPr="00A20AFC">
              <w:rPr>
                <w:rFonts w:ascii="Calibri" w:hAnsi="Calibri" w:cs="Calibri"/>
                <w:b/>
                <w:bCs/>
              </w:rPr>
              <w:t>Standards</w:t>
            </w:r>
          </w:p>
        </w:tc>
        <w:tc>
          <w:tcPr>
            <w:tcW w:w="7036" w:type="dxa"/>
          </w:tcPr>
          <w:p w14:paraId="15F1BC78" w14:textId="77777777" w:rsidR="00A20AFC" w:rsidRPr="00A20AFC" w:rsidRDefault="00A20AFC" w:rsidP="00FA1936">
            <w:pPr>
              <w:rPr>
                <w:rFonts w:ascii="Calibri" w:hAnsi="Calibri" w:cs="Calibri"/>
              </w:rPr>
            </w:pPr>
            <w:r w:rsidRPr="00A20AFC">
              <w:rPr>
                <w:rFonts w:ascii="Calibri" w:hAnsi="Calibri" w:cs="Calibri"/>
              </w:rPr>
              <w:t>In 2003, the Contracting Parties to the TIR Convention launched the “</w:t>
            </w:r>
            <w:proofErr w:type="spellStart"/>
            <w:r w:rsidRPr="00A20AFC">
              <w:rPr>
                <w:rFonts w:ascii="Calibri" w:hAnsi="Calibri" w:cs="Calibri"/>
              </w:rPr>
              <w:fldChar w:fldCharType="begin"/>
            </w:r>
            <w:r w:rsidRPr="00A20AFC">
              <w:rPr>
                <w:rFonts w:ascii="Calibri" w:hAnsi="Calibri" w:cs="Calibri"/>
              </w:rPr>
              <w:instrText>HYPERLINK "https://unece.org/about-etir"</w:instrText>
            </w:r>
            <w:r w:rsidRPr="00A20AFC">
              <w:rPr>
                <w:rFonts w:ascii="Calibri" w:hAnsi="Calibri" w:cs="Calibri"/>
              </w:rPr>
            </w:r>
            <w:r w:rsidRPr="00A20AFC">
              <w:rPr>
                <w:rFonts w:ascii="Calibri" w:hAnsi="Calibri" w:cs="Calibri"/>
              </w:rPr>
              <w:fldChar w:fldCharType="separate"/>
            </w:r>
            <w:r w:rsidRPr="00A20AFC">
              <w:rPr>
                <w:rStyle w:val="Hyperlink"/>
                <w:rFonts w:ascii="Calibri" w:hAnsi="Calibri" w:cs="Calibri"/>
              </w:rPr>
              <w:t>eTIR</w:t>
            </w:r>
            <w:proofErr w:type="spellEnd"/>
            <w:r w:rsidRPr="00A20AFC">
              <w:rPr>
                <w:rStyle w:val="Hyperlink"/>
                <w:rFonts w:ascii="Calibri" w:hAnsi="Calibri" w:cs="Calibri"/>
              </w:rPr>
              <w:t xml:space="preserve"> project</w:t>
            </w:r>
            <w:r w:rsidRPr="00A20AFC">
              <w:rPr>
                <w:rFonts w:ascii="Calibri" w:hAnsi="Calibri" w:cs="Calibri"/>
              </w:rPr>
              <w:fldChar w:fldCharType="end"/>
            </w:r>
            <w:r w:rsidRPr="00A20AFC">
              <w:rPr>
                <w:rFonts w:ascii="Calibri" w:hAnsi="Calibri" w:cs="Calibri"/>
              </w:rPr>
              <w:t>” to fully computerize the TIR procedure.</w:t>
            </w:r>
          </w:p>
          <w:p w14:paraId="75D80329" w14:textId="77777777" w:rsidR="00A20AFC" w:rsidRPr="00A20AFC" w:rsidRDefault="00A20AFC" w:rsidP="00FA1936">
            <w:pPr>
              <w:rPr>
                <w:rFonts w:ascii="Calibri" w:hAnsi="Calibri" w:cs="Calibri"/>
              </w:rPr>
            </w:pPr>
            <w:r w:rsidRPr="00A20AFC">
              <w:rPr>
                <w:rFonts w:ascii="Calibri" w:hAnsi="Calibri" w:cs="Calibri"/>
              </w:rPr>
              <w:t xml:space="preserve">The aim of the </w:t>
            </w:r>
            <w:proofErr w:type="spellStart"/>
            <w:r w:rsidRPr="00A20AFC">
              <w:rPr>
                <w:rFonts w:ascii="Calibri" w:hAnsi="Calibri" w:cs="Calibri"/>
              </w:rPr>
              <w:t>eTIR</w:t>
            </w:r>
            <w:proofErr w:type="spellEnd"/>
            <w:r w:rsidRPr="00A20AFC">
              <w:rPr>
                <w:rFonts w:ascii="Calibri" w:hAnsi="Calibri" w:cs="Calibri"/>
              </w:rPr>
              <w:t xml:space="preserve"> Project, and in particular the </w:t>
            </w:r>
            <w:proofErr w:type="spellStart"/>
            <w:r w:rsidRPr="00A20AFC">
              <w:rPr>
                <w:rFonts w:ascii="Calibri" w:hAnsi="Calibri" w:cs="Calibri"/>
              </w:rPr>
              <w:t>eTIR</w:t>
            </w:r>
            <w:proofErr w:type="spellEnd"/>
            <w:r w:rsidRPr="00A20AFC">
              <w:rPr>
                <w:rFonts w:ascii="Calibri" w:hAnsi="Calibri" w:cs="Calibri"/>
              </w:rPr>
              <w:t xml:space="preserve"> International System, was to ensure the secure exchange of data between national customs systems for the international transit of goods, vehicles or containers according to the provisions of the TIR Convention and to allow customs to manage the data on guarantees, issued by the guarantee chain to authorized users of the TIR system. </w:t>
            </w:r>
          </w:p>
          <w:p w14:paraId="7AFE253E" w14:textId="77777777" w:rsidR="00A20AFC" w:rsidRPr="00A20AFC" w:rsidRDefault="00A20AFC" w:rsidP="00FA1936">
            <w:pPr>
              <w:rPr>
                <w:rFonts w:ascii="Calibri" w:hAnsi="Calibri" w:cs="Calibri"/>
              </w:rPr>
            </w:pPr>
            <w:r w:rsidRPr="00A20AFC">
              <w:rPr>
                <w:rFonts w:ascii="Calibri" w:hAnsi="Calibri" w:cs="Calibri"/>
              </w:rPr>
              <w:t xml:space="preserve">The standard is based on the </w:t>
            </w:r>
            <w:hyperlink r:id="rId62" w:history="1">
              <w:r w:rsidRPr="00A20AFC">
                <w:rPr>
                  <w:rStyle w:val="Hyperlink"/>
                  <w:rFonts w:ascii="Calibri" w:hAnsi="Calibri" w:cs="Calibri"/>
                </w:rPr>
                <w:t>World Customs Organization (WCO) SAFE Framework of Standards</w:t>
              </w:r>
            </w:hyperlink>
            <w:r w:rsidRPr="00A20AFC">
              <w:rPr>
                <w:rFonts w:ascii="Calibri" w:hAnsi="Calibri" w:cs="Calibri"/>
              </w:rPr>
              <w:t xml:space="preserve"> and the WCO Data Model.</w:t>
            </w:r>
          </w:p>
        </w:tc>
      </w:tr>
      <w:tr w:rsidR="00A20AFC" w:rsidRPr="00A20AFC" w14:paraId="4AEFF7DB" w14:textId="77777777" w:rsidTr="00FA1936">
        <w:tc>
          <w:tcPr>
            <w:tcW w:w="1980" w:type="dxa"/>
          </w:tcPr>
          <w:p w14:paraId="0B98C8AC" w14:textId="77777777" w:rsidR="00A20AFC" w:rsidRPr="00A20AFC" w:rsidRDefault="00A20AFC" w:rsidP="00FA1936">
            <w:pPr>
              <w:rPr>
                <w:rFonts w:ascii="Calibri" w:hAnsi="Calibri" w:cs="Calibri"/>
                <w:b/>
                <w:bCs/>
              </w:rPr>
            </w:pPr>
            <w:r w:rsidRPr="00A20AFC">
              <w:rPr>
                <w:rFonts w:ascii="Calibri" w:hAnsi="Calibri" w:cs="Calibri"/>
                <w:b/>
                <w:bCs/>
              </w:rPr>
              <w:t>Differences</w:t>
            </w:r>
          </w:p>
        </w:tc>
        <w:tc>
          <w:tcPr>
            <w:tcW w:w="7036" w:type="dxa"/>
          </w:tcPr>
          <w:p w14:paraId="7F5715E5" w14:textId="77777777" w:rsidR="00A20AFC" w:rsidRPr="00A20AFC" w:rsidRDefault="00A20AFC" w:rsidP="00FA1936">
            <w:pPr>
              <w:rPr>
                <w:rFonts w:ascii="Calibri" w:hAnsi="Calibri" w:cs="Calibri"/>
              </w:rPr>
            </w:pPr>
            <w:r w:rsidRPr="00A20AFC">
              <w:rPr>
                <w:rFonts w:ascii="Calibri" w:hAnsi="Calibri" w:cs="Calibri"/>
              </w:rPr>
              <w:t>N/A</w:t>
            </w:r>
          </w:p>
        </w:tc>
      </w:tr>
      <w:tr w:rsidR="00A20AFC" w:rsidRPr="00A20AFC" w14:paraId="1B06A06D" w14:textId="77777777" w:rsidTr="00FA1936">
        <w:tc>
          <w:tcPr>
            <w:tcW w:w="1980" w:type="dxa"/>
          </w:tcPr>
          <w:p w14:paraId="7304590F" w14:textId="77777777" w:rsidR="00A20AFC" w:rsidRPr="00A20AFC" w:rsidRDefault="00A20AFC" w:rsidP="00FA1936">
            <w:pPr>
              <w:jc w:val="mediumKashida"/>
              <w:rPr>
                <w:rFonts w:ascii="Calibri" w:hAnsi="Calibri" w:cs="Calibri"/>
                <w:b/>
                <w:bCs/>
              </w:rPr>
            </w:pPr>
            <w:r w:rsidRPr="00A20AFC">
              <w:rPr>
                <w:rFonts w:ascii="Calibri" w:hAnsi="Calibri" w:cs="Calibri"/>
                <w:b/>
                <w:bCs/>
              </w:rPr>
              <w:t>Platforms</w:t>
            </w:r>
          </w:p>
        </w:tc>
        <w:tc>
          <w:tcPr>
            <w:tcW w:w="7036" w:type="dxa"/>
          </w:tcPr>
          <w:p w14:paraId="08D97FC0" w14:textId="77777777" w:rsidR="00A20AFC" w:rsidRPr="00A20AFC" w:rsidRDefault="00A20AFC" w:rsidP="00FA1936">
            <w:pPr>
              <w:rPr>
                <w:rFonts w:ascii="Calibri" w:hAnsi="Calibri" w:cs="Calibri"/>
                <w:shd w:val="clear" w:color="auto" w:fill="FFFFFF"/>
              </w:rPr>
            </w:pPr>
            <w:r w:rsidRPr="00A20AFC">
              <w:rPr>
                <w:rFonts w:ascii="Calibri" w:hAnsi="Calibri" w:cs="Calibri"/>
                <w:shd w:val="clear" w:color="auto" w:fill="FFFFFF"/>
              </w:rPr>
              <w:t xml:space="preserve">For the TIR Carnet there is no IT platform. However, the fully </w:t>
            </w:r>
            <w:proofErr w:type="spellStart"/>
            <w:r w:rsidRPr="00A20AFC">
              <w:rPr>
                <w:rFonts w:ascii="Calibri" w:hAnsi="Calibri" w:cs="Calibri"/>
                <w:shd w:val="clear" w:color="auto" w:fill="FFFFFF"/>
              </w:rPr>
              <w:t>digitised</w:t>
            </w:r>
            <w:proofErr w:type="spellEnd"/>
            <w:r w:rsidRPr="00A20AFC">
              <w:rPr>
                <w:rFonts w:ascii="Calibri" w:hAnsi="Calibri" w:cs="Calibri"/>
                <w:shd w:val="clear" w:color="auto" w:fill="FFFFFF"/>
              </w:rPr>
              <w:t xml:space="preserve"> TIR Mechanism it is managed by the </w:t>
            </w:r>
            <w:proofErr w:type="spellStart"/>
            <w:r w:rsidRPr="00A20AFC">
              <w:rPr>
                <w:rFonts w:ascii="Calibri" w:hAnsi="Calibri" w:cs="Calibri"/>
                <w:shd w:val="clear" w:color="auto" w:fill="FFFFFF"/>
              </w:rPr>
              <w:t>eTIR</w:t>
            </w:r>
            <w:proofErr w:type="spellEnd"/>
            <w:r w:rsidRPr="00A20AFC">
              <w:rPr>
                <w:rFonts w:ascii="Calibri" w:hAnsi="Calibri" w:cs="Calibri"/>
                <w:shd w:val="clear" w:color="auto" w:fill="FFFFFF"/>
              </w:rPr>
              <w:t xml:space="preserve"> International System. Once fully implemented the TIR Carnet document will be replaced by the Accompanying document under the </w:t>
            </w:r>
            <w:proofErr w:type="spellStart"/>
            <w:r w:rsidRPr="00A20AFC">
              <w:rPr>
                <w:rFonts w:ascii="Calibri" w:hAnsi="Calibri" w:cs="Calibri"/>
                <w:shd w:val="clear" w:color="auto" w:fill="FFFFFF"/>
              </w:rPr>
              <w:t>eTIR</w:t>
            </w:r>
            <w:proofErr w:type="spellEnd"/>
            <w:r w:rsidRPr="00A20AFC">
              <w:rPr>
                <w:rFonts w:ascii="Calibri" w:hAnsi="Calibri" w:cs="Calibri"/>
                <w:shd w:val="clear" w:color="auto" w:fill="FFFFFF"/>
              </w:rPr>
              <w:t xml:space="preserve"> procedure.</w:t>
            </w:r>
          </w:p>
        </w:tc>
      </w:tr>
      <w:tr w:rsidR="00A20AFC" w:rsidRPr="00A20AFC" w14:paraId="407458DC" w14:textId="77777777" w:rsidTr="00FA1936">
        <w:tc>
          <w:tcPr>
            <w:tcW w:w="1980" w:type="dxa"/>
          </w:tcPr>
          <w:p w14:paraId="6845277F" w14:textId="77777777" w:rsidR="00A20AFC" w:rsidRPr="00A20AFC" w:rsidRDefault="00A20AFC" w:rsidP="00FA1936">
            <w:pPr>
              <w:rPr>
                <w:rFonts w:ascii="Calibri" w:hAnsi="Calibri" w:cs="Calibri"/>
                <w:b/>
                <w:bCs/>
              </w:rPr>
            </w:pPr>
            <w:r w:rsidRPr="00A20AFC">
              <w:rPr>
                <w:rFonts w:ascii="Calibri" w:hAnsi="Calibri" w:cs="Calibri"/>
                <w:b/>
                <w:bCs/>
              </w:rPr>
              <w:t>Data</w:t>
            </w:r>
          </w:p>
        </w:tc>
        <w:tc>
          <w:tcPr>
            <w:tcW w:w="7036" w:type="dxa"/>
          </w:tcPr>
          <w:p w14:paraId="4009324A" w14:textId="77777777" w:rsidR="00A20AFC" w:rsidRPr="00A20AFC" w:rsidRDefault="00A20AFC" w:rsidP="00A20AFC">
            <w:pPr>
              <w:pStyle w:val="ListParagraph"/>
              <w:numPr>
                <w:ilvl w:val="0"/>
                <w:numId w:val="4"/>
              </w:numPr>
              <w:rPr>
                <w:rFonts w:ascii="Calibri" w:hAnsi="Calibri" w:cs="Calibri"/>
              </w:rPr>
            </w:pPr>
            <w:r w:rsidRPr="00A20AFC">
              <w:rPr>
                <w:rFonts w:ascii="Calibri" w:hAnsi="Calibri" w:cs="Calibri"/>
              </w:rPr>
              <w:t xml:space="preserve">Issuing </w:t>
            </w:r>
            <w:proofErr w:type="spellStart"/>
            <w:r w:rsidRPr="00A20AFC">
              <w:rPr>
                <w:rFonts w:ascii="Calibri" w:hAnsi="Calibri" w:cs="Calibri"/>
              </w:rPr>
              <w:t>organisation</w:t>
            </w:r>
            <w:proofErr w:type="spellEnd"/>
          </w:p>
          <w:p w14:paraId="3BDB2417" w14:textId="77777777" w:rsidR="00A20AFC" w:rsidRPr="00A20AFC" w:rsidRDefault="00A20AFC" w:rsidP="00A20AFC">
            <w:pPr>
              <w:pStyle w:val="ListParagraph"/>
              <w:numPr>
                <w:ilvl w:val="0"/>
                <w:numId w:val="4"/>
              </w:numPr>
              <w:rPr>
                <w:rFonts w:ascii="Calibri" w:hAnsi="Calibri" w:cs="Calibri"/>
              </w:rPr>
            </w:pPr>
            <w:r w:rsidRPr="00A20AFC">
              <w:rPr>
                <w:rFonts w:ascii="Calibri" w:hAnsi="Calibri" w:cs="Calibri"/>
              </w:rPr>
              <w:t>Validity date</w:t>
            </w:r>
          </w:p>
          <w:p w14:paraId="61044CB6" w14:textId="77777777" w:rsidR="00A20AFC" w:rsidRPr="00A20AFC" w:rsidRDefault="00A20AFC" w:rsidP="00A20AFC">
            <w:pPr>
              <w:pStyle w:val="ListParagraph"/>
              <w:numPr>
                <w:ilvl w:val="0"/>
                <w:numId w:val="4"/>
              </w:numPr>
              <w:rPr>
                <w:rFonts w:ascii="Calibri" w:hAnsi="Calibri" w:cs="Calibri"/>
              </w:rPr>
            </w:pPr>
            <w:r w:rsidRPr="00A20AFC">
              <w:rPr>
                <w:rFonts w:ascii="Calibri" w:hAnsi="Calibri" w:cs="Calibri"/>
              </w:rPr>
              <w:t>Holder of the TIR Carnet</w:t>
            </w:r>
          </w:p>
          <w:p w14:paraId="7CFFD175" w14:textId="77777777" w:rsidR="00A20AFC" w:rsidRPr="00A20AFC" w:rsidRDefault="00A20AFC" w:rsidP="00A20AFC">
            <w:pPr>
              <w:pStyle w:val="ListParagraph"/>
              <w:numPr>
                <w:ilvl w:val="0"/>
                <w:numId w:val="4"/>
              </w:numPr>
              <w:rPr>
                <w:rFonts w:ascii="Calibri" w:hAnsi="Calibri" w:cs="Calibri"/>
              </w:rPr>
            </w:pPr>
            <w:r w:rsidRPr="00A20AFC">
              <w:rPr>
                <w:rFonts w:ascii="Calibri" w:hAnsi="Calibri" w:cs="Calibri"/>
              </w:rPr>
              <w:t>Containers identification</w:t>
            </w:r>
          </w:p>
          <w:p w14:paraId="7D13728E" w14:textId="77777777" w:rsidR="00A20AFC" w:rsidRPr="00A20AFC" w:rsidRDefault="00A20AFC" w:rsidP="00A20AFC">
            <w:pPr>
              <w:pStyle w:val="ListParagraph"/>
              <w:numPr>
                <w:ilvl w:val="0"/>
                <w:numId w:val="4"/>
              </w:numPr>
              <w:rPr>
                <w:rFonts w:ascii="Calibri" w:hAnsi="Calibri" w:cs="Calibri"/>
              </w:rPr>
            </w:pPr>
            <w:r w:rsidRPr="00A20AFC">
              <w:rPr>
                <w:rFonts w:ascii="Calibri" w:hAnsi="Calibri" w:cs="Calibri"/>
              </w:rPr>
              <w:t>TIR Carnet reference number</w:t>
            </w:r>
          </w:p>
          <w:p w14:paraId="6E1EB7EE" w14:textId="77777777" w:rsidR="00A20AFC" w:rsidRPr="00A20AFC" w:rsidRDefault="00A20AFC" w:rsidP="00A20AFC">
            <w:pPr>
              <w:pStyle w:val="ListParagraph"/>
              <w:numPr>
                <w:ilvl w:val="0"/>
                <w:numId w:val="4"/>
              </w:numPr>
              <w:rPr>
                <w:rFonts w:ascii="Calibri" w:hAnsi="Calibri" w:cs="Calibri"/>
              </w:rPr>
            </w:pPr>
            <w:r w:rsidRPr="00A20AFC">
              <w:rPr>
                <w:rFonts w:ascii="Calibri" w:hAnsi="Calibri" w:cs="Calibri"/>
              </w:rPr>
              <w:t>Customs office of departure</w:t>
            </w:r>
          </w:p>
          <w:p w14:paraId="2B831987" w14:textId="77777777" w:rsidR="00A20AFC" w:rsidRPr="00A20AFC" w:rsidRDefault="00A20AFC" w:rsidP="00A20AFC">
            <w:pPr>
              <w:pStyle w:val="ListParagraph"/>
              <w:numPr>
                <w:ilvl w:val="0"/>
                <w:numId w:val="4"/>
              </w:numPr>
              <w:rPr>
                <w:rFonts w:ascii="Calibri" w:hAnsi="Calibri" w:cs="Calibri"/>
              </w:rPr>
            </w:pPr>
            <w:r w:rsidRPr="00A20AFC">
              <w:rPr>
                <w:rFonts w:ascii="Calibri" w:hAnsi="Calibri" w:cs="Calibri"/>
              </w:rPr>
              <w:t>Country of departure</w:t>
            </w:r>
          </w:p>
          <w:p w14:paraId="5F771174" w14:textId="77777777" w:rsidR="00A20AFC" w:rsidRPr="00A20AFC" w:rsidRDefault="00A20AFC" w:rsidP="00A20AFC">
            <w:pPr>
              <w:pStyle w:val="ListParagraph"/>
              <w:numPr>
                <w:ilvl w:val="0"/>
                <w:numId w:val="4"/>
              </w:numPr>
              <w:rPr>
                <w:rFonts w:ascii="Calibri" w:hAnsi="Calibri" w:cs="Calibri"/>
              </w:rPr>
            </w:pPr>
            <w:r w:rsidRPr="00A20AFC">
              <w:rPr>
                <w:rFonts w:ascii="Calibri" w:hAnsi="Calibri" w:cs="Calibri"/>
              </w:rPr>
              <w:t>Country of destination</w:t>
            </w:r>
          </w:p>
          <w:p w14:paraId="75E57EEE" w14:textId="77777777" w:rsidR="00A20AFC" w:rsidRPr="00A20AFC" w:rsidRDefault="00A20AFC" w:rsidP="00A20AFC">
            <w:pPr>
              <w:pStyle w:val="ListParagraph"/>
              <w:numPr>
                <w:ilvl w:val="0"/>
                <w:numId w:val="4"/>
              </w:numPr>
              <w:rPr>
                <w:rFonts w:ascii="Calibri" w:hAnsi="Calibri" w:cs="Calibri"/>
              </w:rPr>
            </w:pPr>
            <w:r w:rsidRPr="00A20AFC">
              <w:rPr>
                <w:rFonts w:ascii="Calibri" w:hAnsi="Calibri" w:cs="Calibri"/>
              </w:rPr>
              <w:t>Registration number of road vehicles</w:t>
            </w:r>
          </w:p>
          <w:p w14:paraId="004370F8" w14:textId="77777777" w:rsidR="00A20AFC" w:rsidRPr="00A20AFC" w:rsidRDefault="00A20AFC" w:rsidP="00A20AFC">
            <w:pPr>
              <w:pStyle w:val="ListParagraph"/>
              <w:numPr>
                <w:ilvl w:val="0"/>
                <w:numId w:val="4"/>
              </w:numPr>
              <w:rPr>
                <w:rFonts w:ascii="Calibri" w:hAnsi="Calibri" w:cs="Calibri"/>
              </w:rPr>
            </w:pPr>
            <w:r w:rsidRPr="00A20AFC">
              <w:rPr>
                <w:rFonts w:ascii="Calibri" w:hAnsi="Calibri" w:cs="Calibri"/>
              </w:rPr>
              <w:t>Identification marks or numbers of packages or articles</w:t>
            </w:r>
          </w:p>
          <w:p w14:paraId="36517AFD" w14:textId="77777777" w:rsidR="00A20AFC" w:rsidRPr="00A20AFC" w:rsidRDefault="00A20AFC" w:rsidP="00A20AFC">
            <w:pPr>
              <w:pStyle w:val="ListParagraph"/>
              <w:numPr>
                <w:ilvl w:val="0"/>
                <w:numId w:val="4"/>
              </w:numPr>
              <w:rPr>
                <w:rFonts w:ascii="Calibri" w:hAnsi="Calibri" w:cs="Calibri"/>
              </w:rPr>
            </w:pPr>
            <w:r w:rsidRPr="00A20AFC">
              <w:rPr>
                <w:rFonts w:ascii="Calibri" w:hAnsi="Calibri" w:cs="Calibri"/>
              </w:rPr>
              <w:t>Number of packages</w:t>
            </w:r>
          </w:p>
          <w:p w14:paraId="6EE80BC8" w14:textId="77777777" w:rsidR="00A20AFC" w:rsidRPr="00A20AFC" w:rsidRDefault="00A20AFC" w:rsidP="00A20AFC">
            <w:pPr>
              <w:pStyle w:val="ListParagraph"/>
              <w:numPr>
                <w:ilvl w:val="0"/>
                <w:numId w:val="4"/>
              </w:numPr>
              <w:rPr>
                <w:rFonts w:ascii="Calibri" w:hAnsi="Calibri" w:cs="Calibri"/>
              </w:rPr>
            </w:pPr>
            <w:r w:rsidRPr="00A20AFC">
              <w:rPr>
                <w:rFonts w:ascii="Calibri" w:hAnsi="Calibri" w:cs="Calibri"/>
              </w:rPr>
              <w:t>Description of goods</w:t>
            </w:r>
          </w:p>
          <w:p w14:paraId="5718F802" w14:textId="77777777" w:rsidR="00A20AFC" w:rsidRPr="00A20AFC" w:rsidRDefault="00A20AFC" w:rsidP="00A20AFC">
            <w:pPr>
              <w:pStyle w:val="ListParagraph"/>
              <w:numPr>
                <w:ilvl w:val="0"/>
                <w:numId w:val="4"/>
              </w:numPr>
              <w:rPr>
                <w:rFonts w:ascii="Calibri" w:hAnsi="Calibri" w:cs="Calibri"/>
              </w:rPr>
            </w:pPr>
            <w:r w:rsidRPr="00A20AFC">
              <w:rPr>
                <w:rFonts w:ascii="Calibri" w:hAnsi="Calibri" w:cs="Calibri"/>
              </w:rPr>
              <w:t>Gross weight</w:t>
            </w:r>
          </w:p>
          <w:p w14:paraId="73EF4468" w14:textId="77777777" w:rsidR="00A20AFC" w:rsidRPr="00A20AFC" w:rsidRDefault="00A20AFC" w:rsidP="00A20AFC">
            <w:pPr>
              <w:pStyle w:val="ListParagraph"/>
              <w:numPr>
                <w:ilvl w:val="0"/>
                <w:numId w:val="4"/>
              </w:numPr>
              <w:rPr>
                <w:rFonts w:ascii="Calibri" w:hAnsi="Calibri" w:cs="Calibri"/>
              </w:rPr>
            </w:pPr>
            <w:r w:rsidRPr="00A20AFC">
              <w:rPr>
                <w:rFonts w:ascii="Calibri" w:hAnsi="Calibri" w:cs="Calibri"/>
              </w:rPr>
              <w:t>Seals or identification marks</w:t>
            </w:r>
          </w:p>
          <w:p w14:paraId="3D204843" w14:textId="77777777" w:rsidR="00A20AFC" w:rsidRPr="00A20AFC" w:rsidRDefault="00A20AFC" w:rsidP="00A20AFC">
            <w:pPr>
              <w:pStyle w:val="ListParagraph"/>
              <w:numPr>
                <w:ilvl w:val="0"/>
                <w:numId w:val="4"/>
              </w:numPr>
              <w:rPr>
                <w:rFonts w:ascii="Calibri" w:hAnsi="Calibri" w:cs="Calibri"/>
              </w:rPr>
            </w:pPr>
            <w:r w:rsidRPr="00A20AFC">
              <w:rPr>
                <w:rFonts w:ascii="Calibri" w:hAnsi="Calibri" w:cs="Calibri"/>
              </w:rPr>
              <w:lastRenderedPageBreak/>
              <w:t>Customs office departure date</w:t>
            </w:r>
          </w:p>
          <w:p w14:paraId="1A80FD32" w14:textId="77777777" w:rsidR="00A20AFC" w:rsidRPr="00A20AFC" w:rsidRDefault="00A20AFC" w:rsidP="00A20AFC">
            <w:pPr>
              <w:pStyle w:val="ListParagraph"/>
              <w:numPr>
                <w:ilvl w:val="0"/>
                <w:numId w:val="4"/>
              </w:numPr>
              <w:rPr>
                <w:rFonts w:ascii="Calibri" w:hAnsi="Calibri" w:cs="Calibri"/>
              </w:rPr>
            </w:pPr>
            <w:r w:rsidRPr="00A20AFC">
              <w:rPr>
                <w:rFonts w:ascii="Calibri" w:hAnsi="Calibri" w:cs="Calibri"/>
              </w:rPr>
              <w:t>Route</w:t>
            </w:r>
          </w:p>
          <w:p w14:paraId="617E2C3F" w14:textId="77777777" w:rsidR="00A20AFC" w:rsidRPr="00A20AFC" w:rsidRDefault="00A20AFC" w:rsidP="00A20AFC">
            <w:pPr>
              <w:pStyle w:val="ListParagraph"/>
              <w:numPr>
                <w:ilvl w:val="0"/>
                <w:numId w:val="4"/>
              </w:numPr>
              <w:rPr>
                <w:rFonts w:ascii="Calibri" w:hAnsi="Calibri" w:cs="Calibri"/>
              </w:rPr>
            </w:pPr>
            <w:r w:rsidRPr="00A20AFC">
              <w:rPr>
                <w:rFonts w:ascii="Calibri" w:hAnsi="Calibri" w:cs="Calibri"/>
              </w:rPr>
              <w:t xml:space="preserve">Customs office of departure or of entry </w:t>
            </w:r>
            <w:proofErr w:type="spellStart"/>
            <w:r w:rsidRPr="00A20AFC">
              <w:rPr>
                <w:rFonts w:ascii="Calibri" w:hAnsi="Calibri" w:cs="Calibri"/>
              </w:rPr>
              <w:t>en</w:t>
            </w:r>
            <w:proofErr w:type="spellEnd"/>
            <w:r w:rsidRPr="00A20AFC">
              <w:rPr>
                <w:rFonts w:ascii="Calibri" w:hAnsi="Calibri" w:cs="Calibri"/>
              </w:rPr>
              <w:t xml:space="preserve"> route</w:t>
            </w:r>
          </w:p>
        </w:tc>
      </w:tr>
      <w:tr w:rsidR="00A20AFC" w:rsidRPr="00A20AFC" w14:paraId="1125BE4E" w14:textId="77777777" w:rsidTr="00FA1936">
        <w:tc>
          <w:tcPr>
            <w:tcW w:w="1980" w:type="dxa"/>
          </w:tcPr>
          <w:p w14:paraId="4A81BFF2" w14:textId="77777777" w:rsidR="00A20AFC" w:rsidRPr="00A20AFC" w:rsidRDefault="00A20AFC" w:rsidP="00FA1936">
            <w:pPr>
              <w:rPr>
                <w:rFonts w:ascii="Calibri" w:hAnsi="Calibri" w:cs="Calibri"/>
                <w:b/>
                <w:bCs/>
              </w:rPr>
            </w:pPr>
            <w:r w:rsidRPr="00A20AFC">
              <w:rPr>
                <w:rFonts w:ascii="Calibri" w:hAnsi="Calibri" w:cs="Calibri"/>
                <w:b/>
                <w:bCs/>
              </w:rPr>
              <w:lastRenderedPageBreak/>
              <w:t>Adoption</w:t>
            </w:r>
          </w:p>
        </w:tc>
        <w:tc>
          <w:tcPr>
            <w:tcW w:w="7036" w:type="dxa"/>
          </w:tcPr>
          <w:p w14:paraId="6EAD8073" w14:textId="77777777" w:rsidR="00A20AFC" w:rsidRPr="00A20AFC" w:rsidRDefault="00A20AFC" w:rsidP="00FA1936">
            <w:pPr>
              <w:rPr>
                <w:rFonts w:ascii="Calibri" w:hAnsi="Calibri" w:cs="Calibri"/>
              </w:rPr>
            </w:pPr>
            <w:r w:rsidRPr="00A20AFC">
              <w:rPr>
                <w:rFonts w:ascii="Calibri" w:hAnsi="Calibri" w:cs="Calibri"/>
              </w:rPr>
              <w:t xml:space="preserve">The </w:t>
            </w:r>
            <w:proofErr w:type="spellStart"/>
            <w:r w:rsidRPr="00A20AFC">
              <w:rPr>
                <w:rFonts w:ascii="Calibri" w:hAnsi="Calibri" w:cs="Calibri"/>
              </w:rPr>
              <w:t>eTIR</w:t>
            </w:r>
            <w:proofErr w:type="spellEnd"/>
            <w:r w:rsidRPr="00A20AFC">
              <w:rPr>
                <w:rFonts w:ascii="Calibri" w:hAnsi="Calibri" w:cs="Calibri"/>
              </w:rPr>
              <w:t xml:space="preserve"> project is in the early stage of adoption. Some countries have launched pilots projects that proved successful. Information about the </w:t>
            </w:r>
            <w:proofErr w:type="spellStart"/>
            <w:r w:rsidRPr="00A20AFC">
              <w:rPr>
                <w:rFonts w:ascii="Calibri" w:hAnsi="Calibri" w:cs="Calibri"/>
              </w:rPr>
              <w:t>eTIR</w:t>
            </w:r>
            <w:proofErr w:type="spellEnd"/>
            <w:r w:rsidRPr="00A20AFC">
              <w:rPr>
                <w:rFonts w:ascii="Calibri" w:hAnsi="Calibri" w:cs="Calibri"/>
              </w:rPr>
              <w:t xml:space="preserve"> project is available here: </w:t>
            </w:r>
            <w:hyperlink r:id="rId63" w:history="1">
              <w:r w:rsidRPr="00A20AFC">
                <w:rPr>
                  <w:rStyle w:val="Hyperlink"/>
                  <w:rFonts w:ascii="Calibri" w:hAnsi="Calibri" w:cs="Calibri"/>
                </w:rPr>
                <w:t>https://etir.org/#</w:t>
              </w:r>
            </w:hyperlink>
            <w:r w:rsidRPr="00A20AFC">
              <w:rPr>
                <w:rFonts w:ascii="Calibri" w:hAnsi="Calibri" w:cs="Calibri"/>
              </w:rPr>
              <w:t xml:space="preserve">. </w:t>
            </w:r>
          </w:p>
        </w:tc>
      </w:tr>
      <w:tr w:rsidR="00A20AFC" w:rsidRPr="00A20AFC" w14:paraId="1D7189B9" w14:textId="77777777" w:rsidTr="00FA1936">
        <w:tc>
          <w:tcPr>
            <w:tcW w:w="1980" w:type="dxa"/>
          </w:tcPr>
          <w:p w14:paraId="700279FE" w14:textId="77777777" w:rsidR="00A20AFC" w:rsidRPr="00A20AFC" w:rsidRDefault="00A20AFC" w:rsidP="00FA1936">
            <w:pPr>
              <w:rPr>
                <w:rFonts w:ascii="Calibri" w:hAnsi="Calibri" w:cs="Calibri"/>
                <w:b/>
                <w:bCs/>
              </w:rPr>
            </w:pPr>
            <w:r w:rsidRPr="00A20AFC">
              <w:rPr>
                <w:rFonts w:ascii="Calibri" w:hAnsi="Calibri" w:cs="Calibri"/>
                <w:b/>
                <w:bCs/>
              </w:rPr>
              <w:t>Other</w:t>
            </w:r>
          </w:p>
        </w:tc>
        <w:tc>
          <w:tcPr>
            <w:tcW w:w="7036" w:type="dxa"/>
          </w:tcPr>
          <w:p w14:paraId="2A0F064D" w14:textId="77777777" w:rsidR="00A20AFC" w:rsidRPr="00A20AFC" w:rsidRDefault="00A20AFC" w:rsidP="00FA1936">
            <w:pPr>
              <w:rPr>
                <w:rFonts w:ascii="Calibri" w:hAnsi="Calibri" w:cs="Calibri"/>
              </w:rPr>
            </w:pPr>
            <w:r w:rsidRPr="00A20AFC">
              <w:rPr>
                <w:rFonts w:ascii="Calibri" w:hAnsi="Calibri" w:cs="Calibri"/>
              </w:rPr>
              <w:t>It is the aim of the UNECE and the TIR secretariat to continue to provide a well-functioning international mechanism to further improve cooperation and coordination among Contracting Parties to the TIR Convention and the transport industry. The legal framework is continuously discussed at its respective Governing bodies where Contracting Parties to the TIR Convention raise aspects to ensure the TIR transit system operates in a streamlined manner and to ensure the TIR transit system is always in line with the requirements of the transport industry and the Customs authorities alike. The United Nations, is the depositary of the TIR Convention and provides the framework and services to administer and, where necessary, adapt the TIR Convention to changing requirements.</w:t>
            </w:r>
          </w:p>
        </w:tc>
      </w:tr>
      <w:bookmarkEnd w:id="12"/>
    </w:tbl>
    <w:p w14:paraId="7340C1B2" w14:textId="5A9D3E0E" w:rsidR="00A20AFC" w:rsidRPr="00A20AFC" w:rsidRDefault="00A20AFC" w:rsidP="00A20AFC">
      <w:pPr>
        <w:pStyle w:val="Heading2"/>
        <w:spacing w:before="0"/>
        <w:rPr>
          <w:rFonts w:ascii="Calibri" w:hAnsi="Calibri" w:cs="Calibri"/>
          <w:sz w:val="22"/>
          <w:szCs w:val="22"/>
        </w:rPr>
      </w:pPr>
    </w:p>
    <w:p w14:paraId="5D629685" w14:textId="77777777" w:rsidR="00A20AFC" w:rsidRPr="00A20AFC" w:rsidRDefault="00A20AFC">
      <w:pPr>
        <w:rPr>
          <w:rFonts w:ascii="Calibri" w:eastAsiaTheme="majorEastAsia" w:hAnsi="Calibri" w:cs="Calibri"/>
          <w:color w:val="0F4761" w:themeColor="accent1" w:themeShade="BF"/>
        </w:rPr>
      </w:pPr>
      <w:r w:rsidRPr="00A20AFC">
        <w:rPr>
          <w:rFonts w:ascii="Calibri" w:hAnsi="Calibri" w:cs="Calibri"/>
        </w:rPr>
        <w:br w:type="page"/>
      </w:r>
    </w:p>
    <w:p w14:paraId="5E05A028" w14:textId="77777777" w:rsidR="00A20AFC" w:rsidRPr="00A20AFC" w:rsidRDefault="00A20AFC" w:rsidP="00A20AFC">
      <w:pPr>
        <w:pStyle w:val="Heading1"/>
        <w:rPr>
          <w:rFonts w:ascii="Calibri" w:hAnsi="Calibri" w:cs="Calibri"/>
        </w:rPr>
      </w:pPr>
      <w:bookmarkStart w:id="13" w:name="_Toc161915433"/>
      <w:r w:rsidRPr="00A20AFC">
        <w:rPr>
          <w:rFonts w:ascii="Calibri" w:hAnsi="Calibri" w:cs="Calibri"/>
        </w:rPr>
        <w:lastRenderedPageBreak/>
        <w:t>Transit Accompanying Document (TAD)</w:t>
      </w:r>
      <w:bookmarkEnd w:id="13"/>
      <w:r w:rsidRPr="00A20AFC">
        <w:rPr>
          <w:rFonts w:ascii="Calibri" w:hAnsi="Calibri" w:cs="Calibri"/>
        </w:rPr>
        <w:t xml:space="preserve"> </w:t>
      </w:r>
    </w:p>
    <w:tbl>
      <w:tblPr>
        <w:tblStyle w:val="TableGrid"/>
        <w:tblW w:w="9634" w:type="dxa"/>
        <w:tblLook w:val="04A0" w:firstRow="1" w:lastRow="0" w:firstColumn="1" w:lastColumn="0" w:noHBand="0" w:noVBand="1"/>
      </w:tblPr>
      <w:tblGrid>
        <w:gridCol w:w="1852"/>
        <w:gridCol w:w="7782"/>
      </w:tblGrid>
      <w:tr w:rsidR="00A20AFC" w:rsidRPr="00A20AFC" w14:paraId="63D7C3D5" w14:textId="77777777" w:rsidTr="00FA1936">
        <w:trPr>
          <w:trHeight w:val="218"/>
        </w:trPr>
        <w:tc>
          <w:tcPr>
            <w:tcW w:w="1852" w:type="dxa"/>
            <w:vAlign w:val="center"/>
          </w:tcPr>
          <w:p w14:paraId="1B56AF18" w14:textId="77777777" w:rsidR="00A20AFC" w:rsidRPr="00A20AFC" w:rsidRDefault="00A20AFC" w:rsidP="00FA1936">
            <w:pPr>
              <w:rPr>
                <w:rFonts w:ascii="Calibri" w:hAnsi="Calibri" w:cs="Calibri"/>
                <w:b/>
                <w:bCs/>
              </w:rPr>
            </w:pPr>
            <w:r w:rsidRPr="00A20AFC">
              <w:rPr>
                <w:rFonts w:ascii="Calibri" w:hAnsi="Calibri" w:cs="Calibri"/>
                <w:b/>
                <w:bCs/>
              </w:rPr>
              <w:t>Document name</w:t>
            </w:r>
          </w:p>
        </w:tc>
        <w:tc>
          <w:tcPr>
            <w:tcW w:w="7782" w:type="dxa"/>
          </w:tcPr>
          <w:p w14:paraId="6787E7E2" w14:textId="77777777" w:rsidR="00A20AFC" w:rsidRPr="00A20AFC" w:rsidRDefault="00A20AFC" w:rsidP="00FA1936">
            <w:pPr>
              <w:rPr>
                <w:rFonts w:ascii="Calibri" w:hAnsi="Calibri" w:cs="Calibri"/>
              </w:rPr>
            </w:pPr>
            <w:r w:rsidRPr="00A20AFC">
              <w:rPr>
                <w:rFonts w:ascii="Calibri" w:hAnsi="Calibri" w:cs="Calibri"/>
              </w:rPr>
              <w:t>Transit Accompanying Document (TAD)</w:t>
            </w:r>
          </w:p>
        </w:tc>
      </w:tr>
      <w:tr w:rsidR="00A20AFC" w:rsidRPr="00A20AFC" w14:paraId="01303B53" w14:textId="77777777" w:rsidTr="00FA1936">
        <w:tc>
          <w:tcPr>
            <w:tcW w:w="1852" w:type="dxa"/>
          </w:tcPr>
          <w:p w14:paraId="6780B072" w14:textId="77777777" w:rsidR="00A20AFC" w:rsidRPr="00A20AFC" w:rsidRDefault="00A20AFC" w:rsidP="00FA1936">
            <w:pPr>
              <w:rPr>
                <w:rFonts w:ascii="Calibri" w:hAnsi="Calibri" w:cs="Calibri"/>
                <w:b/>
                <w:bCs/>
              </w:rPr>
            </w:pPr>
            <w:r w:rsidRPr="00A20AFC">
              <w:rPr>
                <w:rFonts w:ascii="Calibri" w:hAnsi="Calibri" w:cs="Calibri"/>
                <w:b/>
                <w:bCs/>
              </w:rPr>
              <w:t xml:space="preserve">Purpose </w:t>
            </w:r>
          </w:p>
        </w:tc>
        <w:tc>
          <w:tcPr>
            <w:tcW w:w="7782" w:type="dxa"/>
          </w:tcPr>
          <w:p w14:paraId="4EFDFF19" w14:textId="77777777" w:rsidR="00A20AFC" w:rsidRPr="00A20AFC" w:rsidRDefault="00A20AFC" w:rsidP="00FA1936">
            <w:pPr>
              <w:rPr>
                <w:rFonts w:ascii="Calibri" w:hAnsi="Calibri" w:cs="Calibri"/>
              </w:rPr>
            </w:pPr>
            <w:r w:rsidRPr="00A20AFC">
              <w:rPr>
                <w:rFonts w:ascii="Calibri" w:hAnsi="Calibri" w:cs="Calibri"/>
              </w:rPr>
              <w:t xml:space="preserve">A Transit Accompanying Document (TAD) is used in international trade for goods moving through one or more countries without being cleared for import or export in those transit countries. </w:t>
            </w:r>
          </w:p>
        </w:tc>
      </w:tr>
      <w:tr w:rsidR="00A20AFC" w:rsidRPr="00A20AFC" w14:paraId="64105116" w14:textId="77777777" w:rsidTr="00FA1936">
        <w:tc>
          <w:tcPr>
            <w:tcW w:w="1852" w:type="dxa"/>
          </w:tcPr>
          <w:p w14:paraId="32609F71" w14:textId="77777777" w:rsidR="00A20AFC" w:rsidRPr="00A20AFC" w:rsidRDefault="00A20AFC" w:rsidP="00FA1936">
            <w:pPr>
              <w:rPr>
                <w:rFonts w:ascii="Calibri" w:hAnsi="Calibri" w:cs="Calibri"/>
                <w:b/>
                <w:bCs/>
              </w:rPr>
            </w:pPr>
            <w:r w:rsidRPr="00A20AFC">
              <w:rPr>
                <w:rFonts w:ascii="Calibri" w:hAnsi="Calibri" w:cs="Calibri"/>
                <w:b/>
                <w:bCs/>
              </w:rPr>
              <w:t>Sender/Receiver</w:t>
            </w:r>
          </w:p>
        </w:tc>
        <w:tc>
          <w:tcPr>
            <w:tcW w:w="7782" w:type="dxa"/>
          </w:tcPr>
          <w:p w14:paraId="3FD1860C" w14:textId="77777777" w:rsidR="00A20AFC" w:rsidRPr="00A20AFC" w:rsidRDefault="00A20AFC" w:rsidP="00FA1936">
            <w:pPr>
              <w:rPr>
                <w:rFonts w:ascii="Calibri" w:hAnsi="Calibri" w:cs="Calibri"/>
              </w:rPr>
            </w:pPr>
            <w:r w:rsidRPr="00A20AFC">
              <w:rPr>
                <w:rFonts w:ascii="Calibri" w:hAnsi="Calibri" w:cs="Calibri"/>
              </w:rPr>
              <w:t>In most cases, the customs office at the starting point of the goods' transit journey, issues the TAD. Alternatively, a consignor can be authorized to issue TADs themselves under specific conditions.</w:t>
            </w:r>
          </w:p>
        </w:tc>
      </w:tr>
      <w:tr w:rsidR="00A20AFC" w:rsidRPr="00A20AFC" w14:paraId="76B07F6B" w14:textId="77777777" w:rsidTr="00FA1936">
        <w:tc>
          <w:tcPr>
            <w:tcW w:w="1852" w:type="dxa"/>
          </w:tcPr>
          <w:p w14:paraId="6103AF87" w14:textId="77777777" w:rsidR="00A20AFC" w:rsidRPr="00A20AFC" w:rsidRDefault="00A20AFC" w:rsidP="00FA1936">
            <w:pPr>
              <w:rPr>
                <w:rFonts w:ascii="Calibri" w:hAnsi="Calibri" w:cs="Calibri"/>
                <w:b/>
                <w:bCs/>
              </w:rPr>
            </w:pPr>
            <w:r w:rsidRPr="00A20AFC">
              <w:rPr>
                <w:rFonts w:ascii="Calibri" w:hAnsi="Calibri" w:cs="Calibri"/>
                <w:b/>
                <w:bCs/>
              </w:rPr>
              <w:t>Legal requirement</w:t>
            </w:r>
          </w:p>
        </w:tc>
        <w:tc>
          <w:tcPr>
            <w:tcW w:w="7782" w:type="dxa"/>
          </w:tcPr>
          <w:p w14:paraId="6571B584" w14:textId="77777777" w:rsidR="00A20AFC" w:rsidRPr="00A20AFC" w:rsidRDefault="00A20AFC" w:rsidP="00FA1936">
            <w:pPr>
              <w:rPr>
                <w:rFonts w:ascii="Calibri" w:hAnsi="Calibri" w:cs="Calibri"/>
              </w:rPr>
            </w:pPr>
            <w:r w:rsidRPr="00A20AFC">
              <w:rPr>
                <w:rFonts w:ascii="Calibri" w:hAnsi="Calibri" w:cs="Calibri"/>
              </w:rPr>
              <w:t>The TAD is based on the Common Transit Convention (CTC), an international treaty that governs the movement of goods under customs control. The CTC and any amendments are legally binding for member countries.</w:t>
            </w:r>
          </w:p>
          <w:p w14:paraId="564D833C" w14:textId="77777777" w:rsidR="00A20AFC" w:rsidRPr="00A20AFC" w:rsidRDefault="00A20AFC" w:rsidP="00FA1936">
            <w:pPr>
              <w:rPr>
                <w:rFonts w:ascii="Calibri" w:hAnsi="Calibri" w:cs="Calibri"/>
              </w:rPr>
            </w:pPr>
            <w:r w:rsidRPr="00A20AFC">
              <w:rPr>
                <w:rFonts w:ascii="Calibri" w:hAnsi="Calibri" w:cs="Calibri"/>
              </w:rPr>
              <w:t xml:space="preserve">The NCTS (New </w:t>
            </w:r>
            <w:proofErr w:type="spellStart"/>
            <w:r w:rsidRPr="00A20AFC">
              <w:rPr>
                <w:rFonts w:ascii="Calibri" w:hAnsi="Calibri" w:cs="Calibri"/>
              </w:rPr>
              <w:t>Computerised</w:t>
            </w:r>
            <w:proofErr w:type="spellEnd"/>
            <w:r w:rsidRPr="00A20AFC">
              <w:rPr>
                <w:rFonts w:ascii="Calibri" w:hAnsi="Calibri" w:cs="Calibri"/>
              </w:rPr>
              <w:t xml:space="preserve"> Transit System) IT system is mainly used for handling the common transit procedure (CTP) and the national transit procedure (NTP). The primary legal basis for the NCTS in the European Union is Regulation (EC) No 2454/93, which lays out the rules and procedures for using the system.</w:t>
            </w:r>
          </w:p>
        </w:tc>
      </w:tr>
      <w:tr w:rsidR="00A20AFC" w:rsidRPr="00A20AFC" w14:paraId="3533AA05" w14:textId="77777777" w:rsidTr="00FA1936">
        <w:tc>
          <w:tcPr>
            <w:tcW w:w="1852" w:type="dxa"/>
          </w:tcPr>
          <w:p w14:paraId="6C1517EA" w14:textId="77777777" w:rsidR="00A20AFC" w:rsidRPr="00A20AFC" w:rsidRDefault="00A20AFC" w:rsidP="00FA1936">
            <w:pPr>
              <w:rPr>
                <w:rFonts w:ascii="Calibri" w:hAnsi="Calibri" w:cs="Calibri"/>
                <w:b/>
                <w:bCs/>
              </w:rPr>
            </w:pPr>
            <w:r w:rsidRPr="00A20AFC">
              <w:rPr>
                <w:rFonts w:ascii="Calibri" w:hAnsi="Calibri" w:cs="Calibri"/>
                <w:b/>
                <w:bCs/>
              </w:rPr>
              <w:t>Usage</w:t>
            </w:r>
          </w:p>
        </w:tc>
        <w:tc>
          <w:tcPr>
            <w:tcW w:w="7782" w:type="dxa"/>
          </w:tcPr>
          <w:p w14:paraId="00436984" w14:textId="77777777" w:rsidR="00A20AFC" w:rsidRPr="00A20AFC" w:rsidRDefault="00A20AFC" w:rsidP="00FA1936">
            <w:pPr>
              <w:rPr>
                <w:rFonts w:ascii="Calibri" w:hAnsi="Calibri" w:cs="Calibri"/>
                <w:lang w:val="tr-TR"/>
              </w:rPr>
            </w:pPr>
            <w:r w:rsidRPr="00A20AFC">
              <w:rPr>
                <w:rFonts w:ascii="Calibri" w:hAnsi="Calibri" w:cs="Calibri"/>
                <w:lang w:val="tr-TR"/>
              </w:rPr>
              <w:t>As of 2023, the European Commission reported over 100 million NCTS declarations annually.</w:t>
            </w:r>
          </w:p>
        </w:tc>
      </w:tr>
      <w:tr w:rsidR="00A20AFC" w:rsidRPr="00A20AFC" w14:paraId="2D19DDCC" w14:textId="77777777" w:rsidTr="00FA1936">
        <w:tc>
          <w:tcPr>
            <w:tcW w:w="1852" w:type="dxa"/>
          </w:tcPr>
          <w:p w14:paraId="1A0E5D15" w14:textId="77777777" w:rsidR="00A20AFC" w:rsidRPr="00A20AFC" w:rsidRDefault="00A20AFC" w:rsidP="00FA1936">
            <w:pPr>
              <w:rPr>
                <w:rFonts w:ascii="Calibri" w:hAnsi="Calibri" w:cs="Calibri"/>
                <w:b/>
                <w:bCs/>
              </w:rPr>
            </w:pPr>
            <w:r w:rsidRPr="00A20AFC">
              <w:rPr>
                <w:rFonts w:ascii="Calibri" w:hAnsi="Calibri" w:cs="Calibri"/>
              </w:rPr>
              <w:br w:type="page"/>
            </w:r>
            <w:r w:rsidRPr="00A20AFC">
              <w:rPr>
                <w:rFonts w:ascii="Calibri" w:hAnsi="Calibri" w:cs="Calibri"/>
                <w:b/>
                <w:bCs/>
              </w:rPr>
              <w:t>Standards</w:t>
            </w:r>
          </w:p>
        </w:tc>
        <w:tc>
          <w:tcPr>
            <w:tcW w:w="7782" w:type="dxa"/>
          </w:tcPr>
          <w:p w14:paraId="3415B9A2" w14:textId="77777777" w:rsidR="00A20AFC" w:rsidRPr="00A20AFC" w:rsidRDefault="00A20AFC" w:rsidP="00FA1936">
            <w:pPr>
              <w:tabs>
                <w:tab w:val="num" w:pos="720"/>
              </w:tabs>
              <w:rPr>
                <w:rFonts w:ascii="Calibri" w:hAnsi="Calibri" w:cs="Calibri"/>
              </w:rPr>
            </w:pPr>
            <w:r w:rsidRPr="00A20AFC">
              <w:rPr>
                <w:rFonts w:ascii="Calibri" w:hAnsi="Calibri" w:cs="Calibri"/>
              </w:rPr>
              <w:t>The standards specifying the Transit Accompanying Document (TAD) are primarily set by two international organizations:</w:t>
            </w:r>
          </w:p>
          <w:p w14:paraId="407F4EDF" w14:textId="77777777" w:rsidR="00A20AFC" w:rsidRPr="00A20AFC" w:rsidRDefault="00A20AFC" w:rsidP="00A20AFC">
            <w:pPr>
              <w:pStyle w:val="ListParagraph"/>
              <w:numPr>
                <w:ilvl w:val="0"/>
                <w:numId w:val="32"/>
              </w:numPr>
              <w:tabs>
                <w:tab w:val="num" w:pos="720"/>
              </w:tabs>
              <w:rPr>
                <w:rFonts w:ascii="Calibri" w:hAnsi="Calibri" w:cs="Calibri"/>
              </w:rPr>
            </w:pPr>
            <w:r w:rsidRPr="00A20AFC">
              <w:rPr>
                <w:rFonts w:ascii="Calibri" w:hAnsi="Calibri" w:cs="Calibri"/>
              </w:rPr>
              <w:t>World Customs Organization. The  WCO Transit Guidelines outline best practices and recommended data elements for the document</w:t>
            </w:r>
          </w:p>
          <w:p w14:paraId="6F01A4BD" w14:textId="77777777" w:rsidR="00A20AFC" w:rsidRPr="00A20AFC" w:rsidRDefault="00A20AFC" w:rsidP="00A20AFC">
            <w:pPr>
              <w:pStyle w:val="ListParagraph"/>
              <w:numPr>
                <w:ilvl w:val="0"/>
                <w:numId w:val="32"/>
              </w:numPr>
              <w:tabs>
                <w:tab w:val="num" w:pos="720"/>
              </w:tabs>
              <w:rPr>
                <w:rFonts w:ascii="Calibri" w:hAnsi="Calibri" w:cs="Calibri"/>
              </w:rPr>
            </w:pPr>
            <w:r w:rsidRPr="00A20AFC">
              <w:rPr>
                <w:rFonts w:ascii="Calibri" w:hAnsi="Calibri" w:cs="Calibri"/>
              </w:rPr>
              <w:t xml:space="preserve">European Union (EU):  For member states, EU regulations establish specific requirements for the TAD. </w:t>
            </w:r>
            <w:hyperlink r:id="rId64" w:history="1">
              <w:r w:rsidRPr="00A20AFC">
                <w:rPr>
                  <w:rStyle w:val="Hyperlink"/>
                  <w:rFonts w:ascii="Calibri" w:hAnsi="Calibri" w:cs="Calibri"/>
                </w:rPr>
                <w:t>EU Regulation (EC) No 414/2009</w:t>
              </w:r>
            </w:hyperlink>
            <w:r w:rsidRPr="00A20AFC">
              <w:rPr>
                <w:rFonts w:ascii="Calibri" w:hAnsi="Calibri" w:cs="Calibri"/>
              </w:rPr>
              <w:t xml:space="preserve"> specifies the format and content of the TAD used within the EU's common transit procedure.</w:t>
            </w:r>
          </w:p>
        </w:tc>
      </w:tr>
      <w:tr w:rsidR="00A20AFC" w:rsidRPr="00A20AFC" w14:paraId="65AD5129" w14:textId="77777777" w:rsidTr="00FA1936">
        <w:tc>
          <w:tcPr>
            <w:tcW w:w="1852" w:type="dxa"/>
          </w:tcPr>
          <w:p w14:paraId="545EADC1" w14:textId="77777777" w:rsidR="00A20AFC" w:rsidRPr="00A20AFC" w:rsidRDefault="00A20AFC" w:rsidP="00FA1936">
            <w:pPr>
              <w:rPr>
                <w:rFonts w:ascii="Calibri" w:hAnsi="Calibri" w:cs="Calibri"/>
                <w:b/>
                <w:bCs/>
              </w:rPr>
            </w:pPr>
            <w:r w:rsidRPr="00A20AFC">
              <w:rPr>
                <w:rFonts w:ascii="Calibri" w:hAnsi="Calibri" w:cs="Calibri"/>
                <w:b/>
                <w:bCs/>
              </w:rPr>
              <w:t>Differences</w:t>
            </w:r>
          </w:p>
        </w:tc>
        <w:tc>
          <w:tcPr>
            <w:tcW w:w="7782" w:type="dxa"/>
          </w:tcPr>
          <w:p w14:paraId="4F3CAC5D" w14:textId="77777777" w:rsidR="00A20AFC" w:rsidRPr="00A20AFC" w:rsidRDefault="00A20AFC" w:rsidP="00FA1936">
            <w:pPr>
              <w:rPr>
                <w:rFonts w:ascii="Calibri" w:hAnsi="Calibri" w:cs="Calibri"/>
              </w:rPr>
            </w:pPr>
            <w:r w:rsidRPr="00A20AFC">
              <w:rPr>
                <w:rFonts w:ascii="Calibri" w:hAnsi="Calibri" w:cs="Calibri"/>
              </w:rPr>
              <w:t>N/A</w:t>
            </w:r>
          </w:p>
        </w:tc>
      </w:tr>
      <w:tr w:rsidR="00A20AFC" w:rsidRPr="00A20AFC" w14:paraId="0FBCD6F4" w14:textId="77777777" w:rsidTr="00FA1936">
        <w:tc>
          <w:tcPr>
            <w:tcW w:w="1852" w:type="dxa"/>
          </w:tcPr>
          <w:p w14:paraId="450F88E1" w14:textId="77777777" w:rsidR="00A20AFC" w:rsidRPr="00A20AFC" w:rsidRDefault="00A20AFC" w:rsidP="00FA1936">
            <w:pPr>
              <w:rPr>
                <w:rFonts w:ascii="Calibri" w:hAnsi="Calibri" w:cs="Calibri"/>
                <w:b/>
                <w:bCs/>
              </w:rPr>
            </w:pPr>
            <w:r w:rsidRPr="00A20AFC">
              <w:rPr>
                <w:rFonts w:ascii="Calibri" w:hAnsi="Calibri" w:cs="Calibri"/>
                <w:b/>
                <w:bCs/>
              </w:rPr>
              <w:t>Platforms</w:t>
            </w:r>
          </w:p>
        </w:tc>
        <w:tc>
          <w:tcPr>
            <w:tcW w:w="7782" w:type="dxa"/>
          </w:tcPr>
          <w:p w14:paraId="00030AAA" w14:textId="77777777" w:rsidR="00A20AFC" w:rsidRPr="00A20AFC" w:rsidRDefault="001C70C8" w:rsidP="00FA1936">
            <w:pPr>
              <w:rPr>
                <w:rFonts w:ascii="Calibri" w:hAnsi="Calibri" w:cs="Calibri"/>
              </w:rPr>
            </w:pPr>
            <w:hyperlink r:id="rId65" w:history="1">
              <w:r w:rsidR="00A20AFC" w:rsidRPr="00A20AFC">
                <w:rPr>
                  <w:rStyle w:val="Hyperlink"/>
                  <w:rFonts w:ascii="Calibri" w:hAnsi="Calibri" w:cs="Calibri"/>
                </w:rPr>
                <w:t xml:space="preserve">NCTS - New </w:t>
              </w:r>
              <w:proofErr w:type="spellStart"/>
              <w:r w:rsidR="00A20AFC" w:rsidRPr="00A20AFC">
                <w:rPr>
                  <w:rStyle w:val="Hyperlink"/>
                  <w:rFonts w:ascii="Calibri" w:hAnsi="Calibri" w:cs="Calibri"/>
                </w:rPr>
                <w:t>Computerised</w:t>
              </w:r>
              <w:proofErr w:type="spellEnd"/>
              <w:r w:rsidR="00A20AFC" w:rsidRPr="00A20AFC">
                <w:rPr>
                  <w:rStyle w:val="Hyperlink"/>
                  <w:rFonts w:ascii="Calibri" w:hAnsi="Calibri" w:cs="Calibri"/>
                </w:rPr>
                <w:t xml:space="preserve"> Transit System</w:t>
              </w:r>
            </w:hyperlink>
            <w:r w:rsidR="00A20AFC" w:rsidRPr="00A20AFC">
              <w:rPr>
                <w:rFonts w:ascii="Calibri" w:hAnsi="Calibri" w:cs="Calibri"/>
              </w:rPr>
              <w:t xml:space="preserve"> - is used for all transit goods passing through transit on the way to the importing country /final destination in EU.</w:t>
            </w:r>
          </w:p>
        </w:tc>
      </w:tr>
      <w:tr w:rsidR="00A20AFC" w:rsidRPr="00A20AFC" w14:paraId="4F689414" w14:textId="77777777" w:rsidTr="00FA1936">
        <w:tc>
          <w:tcPr>
            <w:tcW w:w="1852" w:type="dxa"/>
          </w:tcPr>
          <w:p w14:paraId="5A8F1526" w14:textId="77777777" w:rsidR="00A20AFC" w:rsidRPr="00A20AFC" w:rsidRDefault="00A20AFC" w:rsidP="00FA1936">
            <w:pPr>
              <w:rPr>
                <w:rFonts w:ascii="Calibri" w:hAnsi="Calibri" w:cs="Calibri"/>
                <w:b/>
                <w:bCs/>
              </w:rPr>
            </w:pPr>
            <w:r w:rsidRPr="00A20AFC">
              <w:rPr>
                <w:rFonts w:ascii="Calibri" w:hAnsi="Calibri" w:cs="Calibri"/>
                <w:b/>
                <w:bCs/>
              </w:rPr>
              <w:t>Data</w:t>
            </w:r>
          </w:p>
        </w:tc>
        <w:tc>
          <w:tcPr>
            <w:tcW w:w="7782" w:type="dxa"/>
          </w:tcPr>
          <w:p w14:paraId="3E2B378C" w14:textId="77777777" w:rsidR="00A20AFC" w:rsidRPr="00A20AFC" w:rsidRDefault="00A20AFC" w:rsidP="00A20AFC">
            <w:pPr>
              <w:pStyle w:val="ListParagraph"/>
              <w:numPr>
                <w:ilvl w:val="0"/>
                <w:numId w:val="33"/>
              </w:numPr>
              <w:rPr>
                <w:rFonts w:ascii="Calibri" w:hAnsi="Calibri" w:cs="Calibri"/>
              </w:rPr>
            </w:pPr>
            <w:r w:rsidRPr="00A20AFC">
              <w:rPr>
                <w:rFonts w:ascii="Calibri" w:hAnsi="Calibri" w:cs="Calibri"/>
              </w:rPr>
              <w:t>TAD unique reference number</w:t>
            </w:r>
          </w:p>
          <w:p w14:paraId="1AFEC4D6" w14:textId="77777777" w:rsidR="00A20AFC" w:rsidRPr="00A20AFC" w:rsidRDefault="00A20AFC" w:rsidP="00A20AFC">
            <w:pPr>
              <w:pStyle w:val="ListParagraph"/>
              <w:numPr>
                <w:ilvl w:val="0"/>
                <w:numId w:val="33"/>
              </w:numPr>
              <w:rPr>
                <w:rFonts w:ascii="Calibri" w:hAnsi="Calibri" w:cs="Calibri"/>
              </w:rPr>
            </w:pPr>
            <w:r w:rsidRPr="00A20AFC">
              <w:rPr>
                <w:rFonts w:ascii="Calibri" w:hAnsi="Calibri" w:cs="Calibri"/>
              </w:rPr>
              <w:t>Customs office of departure</w:t>
            </w:r>
          </w:p>
          <w:p w14:paraId="3AD20A74" w14:textId="77777777" w:rsidR="00A20AFC" w:rsidRPr="00A20AFC" w:rsidRDefault="00A20AFC" w:rsidP="00A20AFC">
            <w:pPr>
              <w:pStyle w:val="ListParagraph"/>
              <w:numPr>
                <w:ilvl w:val="0"/>
                <w:numId w:val="33"/>
              </w:numPr>
              <w:rPr>
                <w:rFonts w:ascii="Calibri" w:hAnsi="Calibri" w:cs="Calibri"/>
              </w:rPr>
            </w:pPr>
            <w:r w:rsidRPr="00A20AFC">
              <w:rPr>
                <w:rFonts w:ascii="Calibri" w:hAnsi="Calibri" w:cs="Calibri"/>
              </w:rPr>
              <w:t>Customs office of destination</w:t>
            </w:r>
          </w:p>
          <w:p w14:paraId="26E7CD46" w14:textId="77777777" w:rsidR="00A20AFC" w:rsidRPr="00A20AFC" w:rsidRDefault="00A20AFC" w:rsidP="00A20AFC">
            <w:pPr>
              <w:pStyle w:val="ListParagraph"/>
              <w:numPr>
                <w:ilvl w:val="0"/>
                <w:numId w:val="33"/>
              </w:numPr>
              <w:rPr>
                <w:rFonts w:ascii="Calibri" w:hAnsi="Calibri" w:cs="Calibri"/>
              </w:rPr>
            </w:pPr>
            <w:r w:rsidRPr="00A20AFC">
              <w:rPr>
                <w:rFonts w:ascii="Calibri" w:hAnsi="Calibri" w:cs="Calibri"/>
              </w:rPr>
              <w:t>Description of goods: type, quantity, and weight.</w:t>
            </w:r>
          </w:p>
          <w:p w14:paraId="25BAB4B2" w14:textId="77777777" w:rsidR="00A20AFC" w:rsidRPr="00A20AFC" w:rsidRDefault="00A20AFC" w:rsidP="00A20AFC">
            <w:pPr>
              <w:pStyle w:val="ListParagraph"/>
              <w:numPr>
                <w:ilvl w:val="0"/>
                <w:numId w:val="33"/>
              </w:numPr>
              <w:rPr>
                <w:rFonts w:ascii="Calibri" w:hAnsi="Calibri" w:cs="Calibri"/>
              </w:rPr>
            </w:pPr>
            <w:r w:rsidRPr="00A20AFC">
              <w:rPr>
                <w:rFonts w:ascii="Calibri" w:hAnsi="Calibri" w:cs="Calibri"/>
              </w:rPr>
              <w:t>Commercial value of goods</w:t>
            </w:r>
          </w:p>
          <w:p w14:paraId="06B2E856" w14:textId="77777777" w:rsidR="00A20AFC" w:rsidRPr="00A20AFC" w:rsidRDefault="00A20AFC" w:rsidP="00A20AFC">
            <w:pPr>
              <w:pStyle w:val="ListParagraph"/>
              <w:numPr>
                <w:ilvl w:val="0"/>
                <w:numId w:val="33"/>
              </w:numPr>
              <w:rPr>
                <w:rFonts w:ascii="Calibri" w:hAnsi="Calibri" w:cs="Calibri"/>
              </w:rPr>
            </w:pPr>
            <w:r w:rsidRPr="00A20AFC">
              <w:rPr>
                <w:rFonts w:ascii="Calibri" w:hAnsi="Calibri" w:cs="Calibri"/>
              </w:rPr>
              <w:t xml:space="preserve">Harmonized System (HS) code </w:t>
            </w:r>
          </w:p>
          <w:p w14:paraId="1887CC4A" w14:textId="77777777" w:rsidR="00A20AFC" w:rsidRPr="00A20AFC" w:rsidRDefault="00A20AFC" w:rsidP="00A20AFC">
            <w:pPr>
              <w:pStyle w:val="ListParagraph"/>
              <w:numPr>
                <w:ilvl w:val="0"/>
                <w:numId w:val="33"/>
              </w:numPr>
              <w:rPr>
                <w:rFonts w:ascii="Calibri" w:hAnsi="Calibri" w:cs="Calibri"/>
              </w:rPr>
            </w:pPr>
            <w:r w:rsidRPr="00A20AFC">
              <w:rPr>
                <w:rFonts w:ascii="Calibri" w:hAnsi="Calibri" w:cs="Calibri"/>
              </w:rPr>
              <w:t>Planned route</w:t>
            </w:r>
          </w:p>
          <w:p w14:paraId="2CB4EA55" w14:textId="77777777" w:rsidR="00A20AFC" w:rsidRPr="00A20AFC" w:rsidRDefault="00A20AFC" w:rsidP="00A20AFC">
            <w:pPr>
              <w:pStyle w:val="ListParagraph"/>
              <w:numPr>
                <w:ilvl w:val="0"/>
                <w:numId w:val="33"/>
              </w:numPr>
              <w:rPr>
                <w:rFonts w:ascii="Calibri" w:hAnsi="Calibri" w:cs="Calibri"/>
              </w:rPr>
            </w:pPr>
            <w:r w:rsidRPr="00A20AFC">
              <w:rPr>
                <w:rFonts w:ascii="Calibri" w:hAnsi="Calibri" w:cs="Calibri"/>
              </w:rPr>
              <w:t>Means of transport</w:t>
            </w:r>
          </w:p>
          <w:p w14:paraId="338E823E" w14:textId="77777777" w:rsidR="00A20AFC" w:rsidRPr="00A20AFC" w:rsidRDefault="00A20AFC" w:rsidP="00A20AFC">
            <w:pPr>
              <w:pStyle w:val="ListParagraph"/>
              <w:numPr>
                <w:ilvl w:val="0"/>
                <w:numId w:val="33"/>
              </w:numPr>
              <w:rPr>
                <w:rFonts w:ascii="Calibri" w:hAnsi="Calibri" w:cs="Calibri"/>
              </w:rPr>
            </w:pPr>
            <w:r w:rsidRPr="00A20AFC">
              <w:rPr>
                <w:rFonts w:ascii="Calibri" w:hAnsi="Calibri" w:cs="Calibri"/>
              </w:rPr>
              <w:t>Seals and security measures</w:t>
            </w:r>
          </w:p>
          <w:p w14:paraId="7D27434F" w14:textId="77777777" w:rsidR="00A20AFC" w:rsidRPr="00A20AFC" w:rsidRDefault="00A20AFC" w:rsidP="00A20AFC">
            <w:pPr>
              <w:pStyle w:val="ListParagraph"/>
              <w:numPr>
                <w:ilvl w:val="0"/>
                <w:numId w:val="33"/>
              </w:numPr>
              <w:rPr>
                <w:rFonts w:ascii="Calibri" w:hAnsi="Calibri" w:cs="Calibri"/>
              </w:rPr>
            </w:pPr>
            <w:r w:rsidRPr="00A20AFC">
              <w:rPr>
                <w:rFonts w:ascii="Calibri" w:hAnsi="Calibri" w:cs="Calibri"/>
              </w:rPr>
              <w:t>Type of guarantee</w:t>
            </w:r>
          </w:p>
          <w:p w14:paraId="664E3624" w14:textId="77777777" w:rsidR="00A20AFC" w:rsidRPr="00A20AFC" w:rsidRDefault="00A20AFC" w:rsidP="00A20AFC">
            <w:pPr>
              <w:pStyle w:val="ListParagraph"/>
              <w:numPr>
                <w:ilvl w:val="0"/>
                <w:numId w:val="33"/>
              </w:numPr>
              <w:rPr>
                <w:rFonts w:ascii="Calibri" w:hAnsi="Calibri" w:cs="Calibri"/>
              </w:rPr>
            </w:pPr>
            <w:r w:rsidRPr="00A20AFC">
              <w:rPr>
                <w:rFonts w:ascii="Calibri" w:hAnsi="Calibri" w:cs="Calibri"/>
              </w:rPr>
              <w:t>Guarantee amount</w:t>
            </w:r>
          </w:p>
          <w:p w14:paraId="617FFA70" w14:textId="77777777" w:rsidR="00A20AFC" w:rsidRPr="00A20AFC" w:rsidRDefault="00A20AFC" w:rsidP="00A20AFC">
            <w:pPr>
              <w:pStyle w:val="ListParagraph"/>
              <w:numPr>
                <w:ilvl w:val="0"/>
                <w:numId w:val="33"/>
              </w:numPr>
              <w:rPr>
                <w:rFonts w:ascii="Calibri" w:hAnsi="Calibri" w:cs="Calibri"/>
              </w:rPr>
            </w:pPr>
            <w:r w:rsidRPr="00A20AFC">
              <w:rPr>
                <w:rFonts w:ascii="Calibri" w:hAnsi="Calibri" w:cs="Calibri"/>
              </w:rPr>
              <w:t>Guarantee holder</w:t>
            </w:r>
          </w:p>
          <w:p w14:paraId="05B78218" w14:textId="77777777" w:rsidR="00A20AFC" w:rsidRPr="00A20AFC" w:rsidRDefault="00A20AFC" w:rsidP="00A20AFC">
            <w:pPr>
              <w:pStyle w:val="ListParagraph"/>
              <w:numPr>
                <w:ilvl w:val="0"/>
                <w:numId w:val="33"/>
              </w:numPr>
              <w:rPr>
                <w:rFonts w:ascii="Calibri" w:hAnsi="Calibri" w:cs="Calibri"/>
              </w:rPr>
            </w:pPr>
            <w:r w:rsidRPr="00A20AFC">
              <w:rPr>
                <w:rFonts w:ascii="Calibri" w:hAnsi="Calibri" w:cs="Calibri"/>
              </w:rPr>
              <w:t>Consignor and consignee details</w:t>
            </w:r>
          </w:p>
          <w:p w14:paraId="6C06794E" w14:textId="77777777" w:rsidR="00A20AFC" w:rsidRPr="00A20AFC" w:rsidRDefault="00A20AFC" w:rsidP="00A20AFC">
            <w:pPr>
              <w:pStyle w:val="ListParagraph"/>
              <w:numPr>
                <w:ilvl w:val="0"/>
                <w:numId w:val="33"/>
              </w:numPr>
              <w:rPr>
                <w:rFonts w:ascii="Calibri" w:hAnsi="Calibri" w:cs="Calibri"/>
              </w:rPr>
            </w:pPr>
            <w:r w:rsidRPr="00A20AFC">
              <w:rPr>
                <w:rFonts w:ascii="Calibri" w:hAnsi="Calibri" w:cs="Calibri"/>
              </w:rPr>
              <w:t>Authorized person</w:t>
            </w:r>
          </w:p>
        </w:tc>
      </w:tr>
      <w:tr w:rsidR="00A20AFC" w:rsidRPr="00A20AFC" w14:paraId="73D85588" w14:textId="77777777" w:rsidTr="00FA1936">
        <w:tc>
          <w:tcPr>
            <w:tcW w:w="1852" w:type="dxa"/>
          </w:tcPr>
          <w:p w14:paraId="7A05AF16" w14:textId="77777777" w:rsidR="00A20AFC" w:rsidRPr="00A20AFC" w:rsidRDefault="00A20AFC" w:rsidP="00FA1936">
            <w:pPr>
              <w:rPr>
                <w:rFonts w:ascii="Calibri" w:hAnsi="Calibri" w:cs="Calibri"/>
                <w:b/>
                <w:bCs/>
              </w:rPr>
            </w:pPr>
            <w:r w:rsidRPr="00A20AFC">
              <w:rPr>
                <w:rFonts w:ascii="Calibri" w:hAnsi="Calibri" w:cs="Calibri"/>
                <w:b/>
                <w:bCs/>
              </w:rPr>
              <w:t>Adoption</w:t>
            </w:r>
          </w:p>
        </w:tc>
        <w:tc>
          <w:tcPr>
            <w:tcW w:w="7782" w:type="dxa"/>
          </w:tcPr>
          <w:p w14:paraId="471AC771" w14:textId="77777777" w:rsidR="00A20AFC" w:rsidRPr="00A20AFC" w:rsidRDefault="00A20AFC" w:rsidP="00FA1936">
            <w:pPr>
              <w:rPr>
                <w:rFonts w:ascii="Calibri" w:hAnsi="Calibri" w:cs="Calibri"/>
              </w:rPr>
            </w:pPr>
            <w:r w:rsidRPr="00A20AFC">
              <w:rPr>
                <w:rFonts w:ascii="Calibri" w:hAnsi="Calibri" w:cs="Calibri"/>
              </w:rPr>
              <w:t>In the EU, the NCTS system is mandatory for intra-EU transit movements.</w:t>
            </w:r>
          </w:p>
          <w:p w14:paraId="69621BFB" w14:textId="77777777" w:rsidR="00A20AFC" w:rsidRPr="00A20AFC" w:rsidRDefault="00A20AFC" w:rsidP="00FA1936">
            <w:pPr>
              <w:rPr>
                <w:rFonts w:ascii="Calibri" w:hAnsi="Calibri" w:cs="Calibri"/>
              </w:rPr>
            </w:pPr>
            <w:r w:rsidRPr="00A20AFC">
              <w:rPr>
                <w:rFonts w:ascii="Calibri" w:hAnsi="Calibri" w:cs="Calibri"/>
              </w:rPr>
              <w:t xml:space="preserve">Outside the EU, there is a mix of </w:t>
            </w:r>
            <w:proofErr w:type="spellStart"/>
            <w:r w:rsidRPr="00A20AFC">
              <w:rPr>
                <w:rFonts w:ascii="Calibri" w:hAnsi="Calibri" w:cs="Calibri"/>
              </w:rPr>
              <w:t>eTAD</w:t>
            </w:r>
            <w:proofErr w:type="spellEnd"/>
            <w:r w:rsidRPr="00A20AFC">
              <w:rPr>
                <w:rFonts w:ascii="Calibri" w:hAnsi="Calibri" w:cs="Calibri"/>
              </w:rPr>
              <w:t xml:space="preserve"> and paper TAD usage depending on specific countries and regional agreements.</w:t>
            </w:r>
          </w:p>
        </w:tc>
      </w:tr>
      <w:tr w:rsidR="00A20AFC" w:rsidRPr="00A20AFC" w14:paraId="39C50390" w14:textId="77777777" w:rsidTr="00FA1936">
        <w:tc>
          <w:tcPr>
            <w:tcW w:w="1852" w:type="dxa"/>
          </w:tcPr>
          <w:p w14:paraId="4D562B15" w14:textId="77777777" w:rsidR="00A20AFC" w:rsidRPr="00A20AFC" w:rsidRDefault="00A20AFC" w:rsidP="00FA1936">
            <w:pPr>
              <w:rPr>
                <w:rFonts w:ascii="Calibri" w:hAnsi="Calibri" w:cs="Calibri"/>
                <w:b/>
                <w:bCs/>
              </w:rPr>
            </w:pPr>
            <w:r w:rsidRPr="00A20AFC">
              <w:rPr>
                <w:rFonts w:ascii="Calibri" w:hAnsi="Calibri" w:cs="Calibri"/>
                <w:b/>
                <w:bCs/>
              </w:rPr>
              <w:t>Other</w:t>
            </w:r>
          </w:p>
        </w:tc>
        <w:tc>
          <w:tcPr>
            <w:tcW w:w="7782" w:type="dxa"/>
          </w:tcPr>
          <w:p w14:paraId="7DBF9506" w14:textId="77777777" w:rsidR="00A20AFC" w:rsidRPr="00A20AFC" w:rsidRDefault="00A20AFC" w:rsidP="00FA1936">
            <w:pPr>
              <w:rPr>
                <w:rFonts w:ascii="Calibri" w:hAnsi="Calibri" w:cs="Calibri"/>
                <w:lang w:val="tr-TR"/>
              </w:rPr>
            </w:pPr>
            <w:r w:rsidRPr="00A20AFC">
              <w:rPr>
                <w:rFonts w:ascii="Calibri" w:hAnsi="Calibri" w:cs="Calibri"/>
                <w:lang w:val="tr-TR"/>
              </w:rPr>
              <w:t>Transports Internationaux Routiers (TIR) is based on an international agreement, not EU regulations, and is not part of Union or Common Transit.</w:t>
            </w:r>
          </w:p>
        </w:tc>
      </w:tr>
    </w:tbl>
    <w:p w14:paraId="1F9CBA21" w14:textId="3F2E22AB" w:rsidR="00A20AFC" w:rsidRPr="00A20AFC" w:rsidRDefault="00A20AFC" w:rsidP="00A20AFC">
      <w:pPr>
        <w:pStyle w:val="Heading2"/>
        <w:spacing w:before="0"/>
        <w:rPr>
          <w:rFonts w:ascii="Calibri" w:hAnsi="Calibri" w:cs="Calibri"/>
          <w:sz w:val="22"/>
          <w:szCs w:val="22"/>
        </w:rPr>
      </w:pPr>
    </w:p>
    <w:p w14:paraId="67F4CBDE" w14:textId="77777777" w:rsidR="00A20AFC" w:rsidRPr="00A20AFC" w:rsidRDefault="00A20AFC">
      <w:pPr>
        <w:rPr>
          <w:rFonts w:ascii="Calibri" w:eastAsiaTheme="majorEastAsia" w:hAnsi="Calibri" w:cs="Calibri"/>
          <w:color w:val="0F4761" w:themeColor="accent1" w:themeShade="BF"/>
        </w:rPr>
      </w:pPr>
      <w:r w:rsidRPr="00A20AFC">
        <w:rPr>
          <w:rFonts w:ascii="Calibri" w:hAnsi="Calibri" w:cs="Calibri"/>
        </w:rPr>
        <w:br w:type="page"/>
      </w:r>
    </w:p>
    <w:p w14:paraId="12285970" w14:textId="77777777" w:rsidR="00A20AFC" w:rsidRPr="00A20AFC" w:rsidRDefault="00A20AFC" w:rsidP="00A20AFC">
      <w:pPr>
        <w:pStyle w:val="Heading1"/>
        <w:rPr>
          <w:rFonts w:ascii="Calibri" w:hAnsi="Calibri" w:cs="Calibri"/>
        </w:rPr>
      </w:pPr>
      <w:bookmarkStart w:id="14" w:name="_Toc161915434"/>
      <w:r w:rsidRPr="00A20AFC">
        <w:rPr>
          <w:rFonts w:ascii="Calibri" w:hAnsi="Calibri" w:cs="Calibri"/>
        </w:rPr>
        <w:lastRenderedPageBreak/>
        <w:t>Advance Ruling Application (ARA)</w:t>
      </w:r>
      <w:bookmarkEnd w:id="14"/>
    </w:p>
    <w:tbl>
      <w:tblPr>
        <w:tblStyle w:val="TableGrid"/>
        <w:tblW w:w="9493" w:type="dxa"/>
        <w:tblLook w:val="04A0" w:firstRow="1" w:lastRow="0" w:firstColumn="1" w:lastColumn="0" w:noHBand="0" w:noVBand="1"/>
      </w:tblPr>
      <w:tblGrid>
        <w:gridCol w:w="1735"/>
        <w:gridCol w:w="7758"/>
      </w:tblGrid>
      <w:tr w:rsidR="00A20AFC" w:rsidRPr="00A20AFC" w14:paraId="71F09A23" w14:textId="77777777" w:rsidTr="00FA1936">
        <w:tc>
          <w:tcPr>
            <w:tcW w:w="1735" w:type="dxa"/>
            <w:vAlign w:val="center"/>
          </w:tcPr>
          <w:p w14:paraId="480FA45E" w14:textId="77777777" w:rsidR="00A20AFC" w:rsidRPr="00A20AFC" w:rsidRDefault="00A20AFC" w:rsidP="00FA1936">
            <w:pPr>
              <w:rPr>
                <w:rFonts w:ascii="Calibri" w:hAnsi="Calibri" w:cs="Calibri"/>
                <w:b/>
                <w:bCs/>
              </w:rPr>
            </w:pPr>
            <w:r w:rsidRPr="00A20AFC">
              <w:rPr>
                <w:rFonts w:ascii="Calibri" w:hAnsi="Calibri" w:cs="Calibri"/>
                <w:b/>
                <w:bCs/>
              </w:rPr>
              <w:t>Document name</w:t>
            </w:r>
          </w:p>
        </w:tc>
        <w:tc>
          <w:tcPr>
            <w:tcW w:w="7758" w:type="dxa"/>
          </w:tcPr>
          <w:p w14:paraId="1B219227" w14:textId="77777777" w:rsidR="00A20AFC" w:rsidRPr="00A20AFC" w:rsidRDefault="00A20AFC" w:rsidP="00FA1936">
            <w:pPr>
              <w:pStyle w:val="KDETableText"/>
              <w:spacing w:before="0" w:after="0"/>
              <w:rPr>
                <w:rFonts w:ascii="Calibri" w:hAnsi="Calibri" w:cs="Calibri"/>
                <w:color w:val="auto"/>
              </w:rPr>
            </w:pPr>
            <w:r w:rsidRPr="00A20AFC">
              <w:rPr>
                <w:rFonts w:ascii="Calibri" w:hAnsi="Calibri" w:cs="Calibri"/>
                <w:color w:val="auto"/>
              </w:rPr>
              <w:t>Advance Ruling Application</w:t>
            </w:r>
          </w:p>
        </w:tc>
      </w:tr>
      <w:tr w:rsidR="00A20AFC" w:rsidRPr="00A20AFC" w14:paraId="58D36C24" w14:textId="77777777" w:rsidTr="00FA1936">
        <w:tc>
          <w:tcPr>
            <w:tcW w:w="1735" w:type="dxa"/>
          </w:tcPr>
          <w:p w14:paraId="365624DB" w14:textId="77777777" w:rsidR="00A20AFC" w:rsidRPr="00A20AFC" w:rsidRDefault="00A20AFC" w:rsidP="00FA1936">
            <w:pPr>
              <w:rPr>
                <w:rFonts w:ascii="Calibri" w:hAnsi="Calibri" w:cs="Calibri"/>
                <w:b/>
                <w:bCs/>
              </w:rPr>
            </w:pPr>
            <w:r w:rsidRPr="00A20AFC">
              <w:rPr>
                <w:rFonts w:ascii="Calibri" w:hAnsi="Calibri" w:cs="Calibri"/>
                <w:b/>
                <w:bCs/>
              </w:rPr>
              <w:t xml:space="preserve">Purpose </w:t>
            </w:r>
          </w:p>
        </w:tc>
        <w:tc>
          <w:tcPr>
            <w:tcW w:w="7758" w:type="dxa"/>
          </w:tcPr>
          <w:p w14:paraId="21D0AE04" w14:textId="77777777" w:rsidR="00A20AFC" w:rsidRPr="00A20AFC" w:rsidRDefault="00A20AFC" w:rsidP="00FA1936">
            <w:pPr>
              <w:pStyle w:val="KDETableText"/>
              <w:spacing w:before="0" w:after="0"/>
              <w:rPr>
                <w:rFonts w:ascii="Calibri" w:hAnsi="Calibri" w:cs="Calibri"/>
                <w:color w:val="auto"/>
              </w:rPr>
            </w:pPr>
            <w:r w:rsidRPr="00A20AFC">
              <w:rPr>
                <w:rFonts w:ascii="Calibri" w:hAnsi="Calibri" w:cs="Calibri"/>
                <w:color w:val="auto"/>
              </w:rPr>
              <w:t>This document is used to apply for a written decision issued by a competent authority which provides the applicant with an assessment of:</w:t>
            </w:r>
          </w:p>
          <w:p w14:paraId="5DB09BBB" w14:textId="77777777" w:rsidR="00A20AFC" w:rsidRPr="00A20AFC" w:rsidRDefault="00A20AFC" w:rsidP="00FA1936">
            <w:pPr>
              <w:pStyle w:val="KDETablePoint"/>
              <w:spacing w:before="0" w:after="0"/>
              <w:rPr>
                <w:rFonts w:ascii="Calibri" w:hAnsi="Calibri" w:cs="Calibri"/>
                <w:color w:val="auto"/>
              </w:rPr>
            </w:pPr>
            <w:r w:rsidRPr="00A20AFC">
              <w:rPr>
                <w:rFonts w:ascii="Calibri" w:hAnsi="Calibri" w:cs="Calibri"/>
                <w:color w:val="auto"/>
              </w:rPr>
              <w:t xml:space="preserve">the classification of goods in the Customs tariff nomenclature of the respective country or Customs territory; </w:t>
            </w:r>
          </w:p>
          <w:p w14:paraId="5B532B53" w14:textId="77777777" w:rsidR="00A20AFC" w:rsidRPr="00A20AFC" w:rsidRDefault="00A20AFC" w:rsidP="00FA1936">
            <w:pPr>
              <w:pStyle w:val="KDETablePoint"/>
              <w:spacing w:before="0" w:after="0"/>
              <w:rPr>
                <w:rFonts w:ascii="Calibri" w:hAnsi="Calibri" w:cs="Calibri"/>
                <w:color w:val="auto"/>
              </w:rPr>
            </w:pPr>
            <w:r w:rsidRPr="00A20AFC">
              <w:rPr>
                <w:rFonts w:ascii="Calibri" w:hAnsi="Calibri" w:cs="Calibri"/>
                <w:color w:val="auto"/>
              </w:rPr>
              <w:t>origin of the goods, or</w:t>
            </w:r>
          </w:p>
          <w:p w14:paraId="20B1F98E" w14:textId="77777777" w:rsidR="00A20AFC" w:rsidRPr="00A20AFC" w:rsidRDefault="00A20AFC" w:rsidP="00FA1936">
            <w:pPr>
              <w:pStyle w:val="KDETablePoint"/>
              <w:spacing w:before="0" w:after="0"/>
              <w:rPr>
                <w:rFonts w:ascii="Calibri" w:hAnsi="Calibri" w:cs="Calibri"/>
                <w:color w:val="auto"/>
              </w:rPr>
            </w:pPr>
            <w:r w:rsidRPr="00A20AFC">
              <w:rPr>
                <w:rFonts w:ascii="Calibri" w:hAnsi="Calibri" w:cs="Calibri"/>
                <w:color w:val="auto"/>
              </w:rPr>
              <w:t>the treatment which should be applied on a certain element for the determination of the Customs value,</w:t>
            </w:r>
          </w:p>
          <w:p w14:paraId="66BF6D5D" w14:textId="77777777" w:rsidR="00A20AFC" w:rsidRPr="00A20AFC" w:rsidRDefault="00A20AFC" w:rsidP="00FA1936">
            <w:pPr>
              <w:pStyle w:val="KDETableText"/>
              <w:spacing w:before="0" w:after="0"/>
              <w:rPr>
                <w:rFonts w:ascii="Calibri" w:hAnsi="Calibri" w:cs="Calibri"/>
                <w:color w:val="auto"/>
              </w:rPr>
            </w:pPr>
            <w:r w:rsidRPr="00A20AFC">
              <w:rPr>
                <w:rFonts w:ascii="Calibri" w:hAnsi="Calibri" w:cs="Calibri"/>
                <w:color w:val="auto"/>
              </w:rPr>
              <w:t>prior to an import or export transaction, for a specified period.</w:t>
            </w:r>
          </w:p>
        </w:tc>
      </w:tr>
      <w:tr w:rsidR="00A20AFC" w:rsidRPr="00A20AFC" w14:paraId="1F610B30" w14:textId="77777777" w:rsidTr="00FA1936">
        <w:tc>
          <w:tcPr>
            <w:tcW w:w="1735" w:type="dxa"/>
          </w:tcPr>
          <w:p w14:paraId="41E8755F" w14:textId="77777777" w:rsidR="00A20AFC" w:rsidRPr="00A20AFC" w:rsidRDefault="00A20AFC" w:rsidP="00FA1936">
            <w:pPr>
              <w:rPr>
                <w:rFonts w:ascii="Calibri" w:hAnsi="Calibri" w:cs="Calibri"/>
                <w:b/>
                <w:bCs/>
              </w:rPr>
            </w:pPr>
            <w:r w:rsidRPr="00A20AFC">
              <w:rPr>
                <w:rFonts w:ascii="Calibri" w:hAnsi="Calibri" w:cs="Calibri"/>
                <w:b/>
                <w:bCs/>
              </w:rPr>
              <w:t>Sender/Receiver</w:t>
            </w:r>
          </w:p>
        </w:tc>
        <w:tc>
          <w:tcPr>
            <w:tcW w:w="7758" w:type="dxa"/>
          </w:tcPr>
          <w:p w14:paraId="0DEBA49E" w14:textId="77777777" w:rsidR="00A20AFC" w:rsidRPr="00A20AFC" w:rsidRDefault="00A20AFC" w:rsidP="00FA1936">
            <w:pPr>
              <w:pStyle w:val="KDETableText"/>
              <w:spacing w:before="0" w:after="0"/>
              <w:rPr>
                <w:rFonts w:ascii="Calibri" w:hAnsi="Calibri" w:cs="Calibri"/>
                <w:color w:val="auto"/>
              </w:rPr>
            </w:pPr>
            <w:r w:rsidRPr="00A20AFC">
              <w:rPr>
                <w:rFonts w:ascii="Calibri" w:hAnsi="Calibri" w:cs="Calibri"/>
                <w:color w:val="auto"/>
              </w:rPr>
              <w:t>The applicant of Advance Ruling is an importer, exporter, producer or any person with a justifiable cause or a representative thereof.</w:t>
            </w:r>
          </w:p>
          <w:p w14:paraId="2416F27A" w14:textId="77777777" w:rsidR="00A20AFC" w:rsidRPr="00A20AFC" w:rsidRDefault="00A20AFC" w:rsidP="00FA1936">
            <w:pPr>
              <w:pStyle w:val="KDETableText"/>
              <w:spacing w:before="0" w:after="0"/>
              <w:rPr>
                <w:rFonts w:ascii="Calibri" w:hAnsi="Calibri" w:cs="Calibri"/>
                <w:color w:val="auto"/>
              </w:rPr>
            </w:pPr>
            <w:r w:rsidRPr="00A20AFC">
              <w:rPr>
                <w:rFonts w:ascii="Calibri" w:hAnsi="Calibri" w:cs="Calibri"/>
                <w:color w:val="auto"/>
              </w:rPr>
              <w:t>The competent authority is the Customs administration or designated body responsible for the issuance of advance rulings.</w:t>
            </w:r>
          </w:p>
        </w:tc>
      </w:tr>
      <w:tr w:rsidR="00A20AFC" w:rsidRPr="00A20AFC" w14:paraId="2ECEED2E" w14:textId="77777777" w:rsidTr="00FA1936">
        <w:tc>
          <w:tcPr>
            <w:tcW w:w="1735" w:type="dxa"/>
          </w:tcPr>
          <w:p w14:paraId="68F6F43F" w14:textId="77777777" w:rsidR="00A20AFC" w:rsidRPr="00A20AFC" w:rsidRDefault="00A20AFC" w:rsidP="00FA1936">
            <w:pPr>
              <w:rPr>
                <w:rFonts w:ascii="Calibri" w:hAnsi="Calibri" w:cs="Calibri"/>
                <w:b/>
                <w:bCs/>
              </w:rPr>
            </w:pPr>
            <w:r w:rsidRPr="00A20AFC">
              <w:rPr>
                <w:rFonts w:ascii="Calibri" w:hAnsi="Calibri" w:cs="Calibri"/>
                <w:b/>
                <w:bCs/>
              </w:rPr>
              <w:t>Legal requirement</w:t>
            </w:r>
          </w:p>
        </w:tc>
        <w:tc>
          <w:tcPr>
            <w:tcW w:w="7758" w:type="dxa"/>
          </w:tcPr>
          <w:p w14:paraId="6504FD7C" w14:textId="77777777" w:rsidR="00A20AFC" w:rsidRPr="00A20AFC" w:rsidRDefault="001C70C8" w:rsidP="00FA1936">
            <w:pPr>
              <w:pStyle w:val="KDETableText"/>
              <w:spacing w:before="0" w:after="0"/>
              <w:rPr>
                <w:rFonts w:ascii="Calibri" w:hAnsi="Calibri" w:cs="Calibri"/>
                <w:color w:val="auto"/>
              </w:rPr>
            </w:pPr>
            <w:hyperlink r:id="rId66" w:anchor=":~:text=3.1%20Each%20Member%20shall%2C%20within,in%20subparagraph%201.1(a)." w:history="1">
              <w:r w:rsidR="00A20AFC" w:rsidRPr="00A20AFC">
                <w:rPr>
                  <w:rStyle w:val="Hyperlink"/>
                  <w:rFonts w:ascii="Calibri" w:hAnsi="Calibri" w:cs="Calibri"/>
                </w:rPr>
                <w:t>Article 3.1 of the WTO Trade Facilitation Agreement</w:t>
              </w:r>
            </w:hyperlink>
            <w:r w:rsidR="00A20AFC" w:rsidRPr="00A20AFC">
              <w:rPr>
                <w:rFonts w:ascii="Calibri" w:hAnsi="Calibri" w:cs="Calibri"/>
                <w:color w:val="auto"/>
              </w:rPr>
              <w:t xml:space="preserve"> outlines that each Member shall issue an advance ruling in a reasonable, time bound manner to an applicant that has submitted a written request containing all necessary information.</w:t>
            </w:r>
          </w:p>
          <w:p w14:paraId="0B7D6DC5" w14:textId="77777777" w:rsidR="00A20AFC" w:rsidRPr="00A20AFC" w:rsidRDefault="00A20AFC" w:rsidP="00FA1936">
            <w:pPr>
              <w:pStyle w:val="KDETableText"/>
              <w:spacing w:before="0" w:after="0"/>
              <w:rPr>
                <w:rFonts w:ascii="Calibri" w:hAnsi="Calibri" w:cs="Calibri"/>
                <w:color w:val="auto"/>
              </w:rPr>
            </w:pPr>
            <w:r w:rsidRPr="00A20AFC">
              <w:rPr>
                <w:rFonts w:ascii="Calibri" w:hAnsi="Calibri" w:cs="Calibri"/>
                <w:color w:val="auto"/>
              </w:rPr>
              <w:t xml:space="preserve">Standard </w:t>
            </w:r>
            <w:hyperlink r:id="rId67" w:history="1">
              <w:r w:rsidRPr="00A20AFC">
                <w:rPr>
                  <w:rStyle w:val="Hyperlink"/>
                  <w:rFonts w:ascii="Calibri" w:hAnsi="Calibri" w:cs="Calibri"/>
                </w:rPr>
                <w:t>9.9 of the General Annex to the Revised Kyoto Convention</w:t>
              </w:r>
            </w:hyperlink>
            <w:r w:rsidRPr="00A20AFC">
              <w:rPr>
                <w:rFonts w:ascii="Calibri" w:hAnsi="Calibri" w:cs="Calibri"/>
                <w:color w:val="auto"/>
              </w:rPr>
              <w:t xml:space="preserve"> outlines that the Customs shall issue binding rulings at the request of the interested person, provided that the Customs have all the information they deem necessary.</w:t>
            </w:r>
          </w:p>
          <w:p w14:paraId="65E8CB5F" w14:textId="77777777" w:rsidR="00A20AFC" w:rsidRPr="00A20AFC" w:rsidRDefault="00A20AFC" w:rsidP="00FA1936">
            <w:pPr>
              <w:pStyle w:val="KDETableText"/>
              <w:spacing w:before="0" w:after="0"/>
              <w:rPr>
                <w:rFonts w:ascii="Calibri" w:hAnsi="Calibri" w:cs="Calibri"/>
                <w:color w:val="auto"/>
              </w:rPr>
            </w:pPr>
            <w:r w:rsidRPr="00A20AFC">
              <w:rPr>
                <w:rFonts w:ascii="Calibri" w:hAnsi="Calibri" w:cs="Calibri"/>
                <w:color w:val="auto"/>
              </w:rPr>
              <w:t xml:space="preserve">The </w:t>
            </w:r>
            <w:hyperlink r:id="rId68" w:history="1">
              <w:r w:rsidRPr="00A20AFC">
                <w:rPr>
                  <w:rStyle w:val="Hyperlink"/>
                  <w:rFonts w:ascii="Calibri" w:hAnsi="Calibri" w:cs="Calibri"/>
                </w:rPr>
                <w:t>WCO Recommendation on Introduction of the programmes for binding pre-entry classification information (1996).</w:t>
              </w:r>
            </w:hyperlink>
          </w:p>
        </w:tc>
      </w:tr>
      <w:tr w:rsidR="00A20AFC" w:rsidRPr="00A20AFC" w14:paraId="13133A85" w14:textId="77777777" w:rsidTr="00FA1936">
        <w:tc>
          <w:tcPr>
            <w:tcW w:w="1735" w:type="dxa"/>
          </w:tcPr>
          <w:p w14:paraId="536DC63E" w14:textId="77777777" w:rsidR="00A20AFC" w:rsidRPr="00A20AFC" w:rsidRDefault="00A20AFC" w:rsidP="00FA1936">
            <w:pPr>
              <w:rPr>
                <w:rFonts w:ascii="Calibri" w:hAnsi="Calibri" w:cs="Calibri"/>
                <w:b/>
                <w:bCs/>
              </w:rPr>
            </w:pPr>
            <w:r w:rsidRPr="00A20AFC">
              <w:rPr>
                <w:rFonts w:ascii="Calibri" w:hAnsi="Calibri" w:cs="Calibri"/>
                <w:b/>
                <w:bCs/>
              </w:rPr>
              <w:t>Standards</w:t>
            </w:r>
          </w:p>
        </w:tc>
        <w:tc>
          <w:tcPr>
            <w:tcW w:w="7758" w:type="dxa"/>
          </w:tcPr>
          <w:p w14:paraId="355B0BC5" w14:textId="77777777" w:rsidR="00A20AFC" w:rsidRPr="00A20AFC" w:rsidRDefault="00A20AFC" w:rsidP="00FA1936">
            <w:pPr>
              <w:pStyle w:val="KDETableText"/>
              <w:spacing w:before="0" w:after="0"/>
              <w:rPr>
                <w:rFonts w:ascii="Calibri" w:hAnsi="Calibri" w:cs="Calibri"/>
                <w:color w:val="auto"/>
              </w:rPr>
            </w:pPr>
            <w:r w:rsidRPr="00A20AFC">
              <w:rPr>
                <w:rFonts w:ascii="Calibri" w:hAnsi="Calibri" w:cs="Calibri"/>
                <w:color w:val="auto"/>
              </w:rPr>
              <w:t>The WCO developed Technical Guidelines outline all necessary information reasonably required to process a request for assessment of the classification, origin of the good or valuation.</w:t>
            </w:r>
          </w:p>
          <w:p w14:paraId="00DF56D8" w14:textId="77777777" w:rsidR="00A20AFC" w:rsidRPr="00A20AFC" w:rsidRDefault="00A20AFC" w:rsidP="00FA1936">
            <w:pPr>
              <w:pStyle w:val="KDETableText"/>
              <w:spacing w:before="0" w:after="0"/>
              <w:rPr>
                <w:rFonts w:ascii="Calibri" w:hAnsi="Calibri" w:cs="Calibri"/>
                <w:color w:val="auto"/>
              </w:rPr>
            </w:pPr>
            <w:r w:rsidRPr="00A20AFC">
              <w:rPr>
                <w:rFonts w:ascii="Calibri" w:hAnsi="Calibri" w:cs="Calibri"/>
                <w:color w:val="auto"/>
              </w:rPr>
              <w:t xml:space="preserve">There isn't a single, universal electronic standard for advanced ruling applications. However, many countries have implemented electronic filing systems for various tax and customs rulings. In addition, some regional trade agreements have specific procedures for requesting advance rulings, some with electronic components. </w:t>
            </w:r>
          </w:p>
        </w:tc>
      </w:tr>
      <w:tr w:rsidR="00A20AFC" w:rsidRPr="00A20AFC" w14:paraId="0A6A6C77" w14:textId="77777777" w:rsidTr="00FA1936">
        <w:tc>
          <w:tcPr>
            <w:tcW w:w="1735" w:type="dxa"/>
          </w:tcPr>
          <w:p w14:paraId="63B8AD93" w14:textId="77777777" w:rsidR="00A20AFC" w:rsidRPr="00A20AFC" w:rsidRDefault="00A20AFC" w:rsidP="00FA1936">
            <w:pPr>
              <w:rPr>
                <w:rFonts w:ascii="Calibri" w:hAnsi="Calibri" w:cs="Calibri"/>
                <w:b/>
                <w:bCs/>
              </w:rPr>
            </w:pPr>
            <w:r w:rsidRPr="00A20AFC">
              <w:rPr>
                <w:rFonts w:ascii="Calibri" w:hAnsi="Calibri" w:cs="Calibri"/>
                <w:b/>
                <w:bCs/>
              </w:rPr>
              <w:t>Data</w:t>
            </w:r>
          </w:p>
        </w:tc>
        <w:tc>
          <w:tcPr>
            <w:tcW w:w="7758" w:type="dxa"/>
          </w:tcPr>
          <w:p w14:paraId="3EE7BAA7" w14:textId="77777777" w:rsidR="00A20AFC" w:rsidRPr="00A20AFC" w:rsidRDefault="00A20AFC" w:rsidP="00A20AFC">
            <w:pPr>
              <w:pStyle w:val="ListParagraph"/>
              <w:numPr>
                <w:ilvl w:val="0"/>
                <w:numId w:val="35"/>
              </w:numPr>
              <w:ind w:left="175" w:hanging="175"/>
              <w:rPr>
                <w:rFonts w:ascii="Calibri" w:hAnsi="Calibri" w:cs="Calibri"/>
              </w:rPr>
            </w:pPr>
            <w:r w:rsidRPr="00A20AFC">
              <w:rPr>
                <w:rFonts w:ascii="Calibri" w:hAnsi="Calibri" w:cs="Calibri"/>
              </w:rPr>
              <w:t>the name and address of the applicant</w:t>
            </w:r>
          </w:p>
          <w:p w14:paraId="5AF07D85" w14:textId="77777777" w:rsidR="00A20AFC" w:rsidRPr="00A20AFC" w:rsidRDefault="00A20AFC" w:rsidP="00A20AFC">
            <w:pPr>
              <w:pStyle w:val="ListParagraph"/>
              <w:numPr>
                <w:ilvl w:val="0"/>
                <w:numId w:val="35"/>
              </w:numPr>
              <w:ind w:left="175" w:hanging="175"/>
              <w:rPr>
                <w:rFonts w:ascii="Calibri" w:hAnsi="Calibri" w:cs="Calibri"/>
              </w:rPr>
            </w:pPr>
            <w:r w:rsidRPr="00A20AFC">
              <w:rPr>
                <w:rFonts w:ascii="Calibri" w:hAnsi="Calibri" w:cs="Calibri"/>
              </w:rPr>
              <w:t>a detailed description of the goods</w:t>
            </w:r>
          </w:p>
          <w:p w14:paraId="570C43E3" w14:textId="77777777" w:rsidR="00A20AFC" w:rsidRPr="00A20AFC" w:rsidRDefault="00A20AFC" w:rsidP="00A20AFC">
            <w:pPr>
              <w:pStyle w:val="ListParagraph"/>
              <w:numPr>
                <w:ilvl w:val="0"/>
                <w:numId w:val="35"/>
              </w:numPr>
              <w:ind w:left="175" w:hanging="175"/>
              <w:rPr>
                <w:rFonts w:ascii="Calibri" w:hAnsi="Calibri" w:cs="Calibri"/>
              </w:rPr>
            </w:pPr>
            <w:r w:rsidRPr="00A20AFC">
              <w:rPr>
                <w:rFonts w:ascii="Calibri" w:hAnsi="Calibri" w:cs="Calibri"/>
              </w:rPr>
              <w:t>the classification of goods envisaged</w:t>
            </w:r>
          </w:p>
          <w:p w14:paraId="0C953CE0" w14:textId="77777777" w:rsidR="00A20AFC" w:rsidRPr="00A20AFC" w:rsidRDefault="00A20AFC" w:rsidP="00A20AFC">
            <w:pPr>
              <w:pStyle w:val="ListParagraph"/>
              <w:numPr>
                <w:ilvl w:val="0"/>
                <w:numId w:val="35"/>
              </w:numPr>
              <w:ind w:left="175" w:hanging="175"/>
              <w:rPr>
                <w:rFonts w:ascii="Calibri" w:hAnsi="Calibri" w:cs="Calibri"/>
              </w:rPr>
            </w:pPr>
            <w:r w:rsidRPr="00A20AFC">
              <w:rPr>
                <w:rFonts w:ascii="Calibri" w:hAnsi="Calibri" w:cs="Calibri"/>
              </w:rPr>
              <w:t>the legal basis for the classification of the goods</w:t>
            </w:r>
          </w:p>
          <w:p w14:paraId="544D15F2" w14:textId="77777777" w:rsidR="00A20AFC" w:rsidRPr="00A20AFC" w:rsidRDefault="00A20AFC" w:rsidP="00A20AFC">
            <w:pPr>
              <w:pStyle w:val="ListParagraph"/>
              <w:numPr>
                <w:ilvl w:val="0"/>
                <w:numId w:val="35"/>
              </w:numPr>
              <w:ind w:left="175" w:hanging="175"/>
              <w:rPr>
                <w:rFonts w:ascii="Calibri" w:hAnsi="Calibri" w:cs="Calibri"/>
              </w:rPr>
            </w:pPr>
            <w:r w:rsidRPr="00A20AFC">
              <w:rPr>
                <w:rFonts w:ascii="Calibri" w:hAnsi="Calibri" w:cs="Calibri"/>
              </w:rPr>
              <w:t>whether the advance ruling required is for preferential or non-preferential purposes</w:t>
            </w:r>
          </w:p>
          <w:p w14:paraId="2C4FC413" w14:textId="77777777" w:rsidR="00A20AFC" w:rsidRPr="00A20AFC" w:rsidRDefault="00A20AFC" w:rsidP="00A20AFC">
            <w:pPr>
              <w:pStyle w:val="ListParagraph"/>
              <w:numPr>
                <w:ilvl w:val="0"/>
                <w:numId w:val="35"/>
              </w:numPr>
              <w:ind w:left="175" w:hanging="175"/>
              <w:rPr>
                <w:rFonts w:ascii="Calibri" w:hAnsi="Calibri" w:cs="Calibri"/>
              </w:rPr>
            </w:pPr>
            <w:r w:rsidRPr="00A20AFC">
              <w:rPr>
                <w:rFonts w:ascii="Calibri" w:hAnsi="Calibri" w:cs="Calibri"/>
              </w:rPr>
              <w:t>the composition of the goods</w:t>
            </w:r>
          </w:p>
          <w:p w14:paraId="0B21DA9B" w14:textId="77777777" w:rsidR="00A20AFC" w:rsidRPr="00A20AFC" w:rsidRDefault="00A20AFC" w:rsidP="00A20AFC">
            <w:pPr>
              <w:pStyle w:val="ListParagraph"/>
              <w:numPr>
                <w:ilvl w:val="0"/>
                <w:numId w:val="35"/>
              </w:numPr>
              <w:ind w:left="175" w:hanging="175"/>
              <w:rPr>
                <w:rFonts w:ascii="Calibri" w:hAnsi="Calibri" w:cs="Calibri"/>
              </w:rPr>
            </w:pPr>
            <w:r w:rsidRPr="00A20AFC">
              <w:rPr>
                <w:rFonts w:ascii="Calibri" w:hAnsi="Calibri" w:cs="Calibri"/>
              </w:rPr>
              <w:t>documents available on the composition of the goods and their component materials</w:t>
            </w:r>
          </w:p>
          <w:p w14:paraId="2CCC2DA6" w14:textId="77777777" w:rsidR="00A20AFC" w:rsidRPr="00A20AFC" w:rsidRDefault="00A20AFC" w:rsidP="00A20AFC">
            <w:pPr>
              <w:pStyle w:val="ListParagraph"/>
              <w:numPr>
                <w:ilvl w:val="0"/>
                <w:numId w:val="35"/>
              </w:numPr>
              <w:ind w:left="175" w:hanging="175"/>
              <w:rPr>
                <w:rFonts w:ascii="Calibri" w:hAnsi="Calibri" w:cs="Calibri"/>
              </w:rPr>
            </w:pPr>
            <w:r w:rsidRPr="00A20AFC">
              <w:rPr>
                <w:rFonts w:ascii="Calibri" w:hAnsi="Calibri" w:cs="Calibri"/>
              </w:rPr>
              <w:t>the conditions enabling origin to be determined</w:t>
            </w:r>
          </w:p>
          <w:p w14:paraId="2FFFFBC4" w14:textId="77777777" w:rsidR="00A20AFC" w:rsidRPr="00A20AFC" w:rsidRDefault="00A20AFC" w:rsidP="00A20AFC">
            <w:pPr>
              <w:pStyle w:val="ListParagraph"/>
              <w:numPr>
                <w:ilvl w:val="0"/>
                <w:numId w:val="35"/>
              </w:numPr>
              <w:ind w:left="175" w:hanging="175"/>
              <w:rPr>
                <w:rFonts w:ascii="Calibri" w:hAnsi="Calibri" w:cs="Calibri"/>
              </w:rPr>
            </w:pPr>
            <w:r w:rsidRPr="00A20AFC">
              <w:rPr>
                <w:rFonts w:ascii="Calibri" w:hAnsi="Calibri" w:cs="Calibri"/>
              </w:rPr>
              <w:t>description of the nature of the transaction(s), (contract, terms of sale, etc.)</w:t>
            </w:r>
          </w:p>
        </w:tc>
      </w:tr>
      <w:tr w:rsidR="00A20AFC" w:rsidRPr="00A20AFC" w14:paraId="333157C8" w14:textId="77777777" w:rsidTr="00FA1936">
        <w:tc>
          <w:tcPr>
            <w:tcW w:w="1735" w:type="dxa"/>
          </w:tcPr>
          <w:p w14:paraId="2FCFD80A" w14:textId="77777777" w:rsidR="00A20AFC" w:rsidRPr="00A20AFC" w:rsidRDefault="00A20AFC" w:rsidP="00FA1936">
            <w:pPr>
              <w:rPr>
                <w:rFonts w:ascii="Calibri" w:hAnsi="Calibri" w:cs="Calibri"/>
                <w:b/>
                <w:bCs/>
              </w:rPr>
            </w:pPr>
            <w:r w:rsidRPr="00A20AFC">
              <w:rPr>
                <w:rFonts w:ascii="Calibri" w:hAnsi="Calibri" w:cs="Calibri"/>
                <w:b/>
                <w:bCs/>
              </w:rPr>
              <w:t>Adoption</w:t>
            </w:r>
          </w:p>
        </w:tc>
        <w:tc>
          <w:tcPr>
            <w:tcW w:w="7758" w:type="dxa"/>
          </w:tcPr>
          <w:p w14:paraId="539FC40F" w14:textId="77777777" w:rsidR="00A20AFC" w:rsidRPr="00A20AFC" w:rsidRDefault="00A20AFC" w:rsidP="00FA1936">
            <w:pPr>
              <w:rPr>
                <w:rFonts w:ascii="Calibri" w:hAnsi="Calibri" w:cs="Calibri"/>
              </w:rPr>
            </w:pPr>
            <w:r w:rsidRPr="00A20AFC">
              <w:rPr>
                <w:rFonts w:ascii="Calibri" w:hAnsi="Calibri" w:cs="Calibri"/>
              </w:rPr>
              <w:t>Several WCO Members have implemented digital solutions (e.g., online application system).</w:t>
            </w:r>
          </w:p>
        </w:tc>
      </w:tr>
    </w:tbl>
    <w:p w14:paraId="3137A7D3" w14:textId="416AF678" w:rsidR="00A20AFC" w:rsidRPr="00A20AFC" w:rsidRDefault="00A20AFC" w:rsidP="00A20AFC">
      <w:pPr>
        <w:pStyle w:val="Heading2"/>
        <w:spacing w:before="0"/>
        <w:rPr>
          <w:rFonts w:ascii="Calibri" w:hAnsi="Calibri" w:cs="Calibri"/>
          <w:sz w:val="22"/>
          <w:szCs w:val="22"/>
        </w:rPr>
      </w:pPr>
    </w:p>
    <w:p w14:paraId="3F7E2A5E" w14:textId="77777777" w:rsidR="00A20AFC" w:rsidRPr="00A20AFC" w:rsidRDefault="00A20AFC">
      <w:pPr>
        <w:rPr>
          <w:rFonts w:ascii="Calibri" w:eastAsiaTheme="majorEastAsia" w:hAnsi="Calibri" w:cs="Calibri"/>
          <w:color w:val="0F4761" w:themeColor="accent1" w:themeShade="BF"/>
        </w:rPr>
      </w:pPr>
      <w:r w:rsidRPr="00A20AFC">
        <w:rPr>
          <w:rFonts w:ascii="Calibri" w:hAnsi="Calibri" w:cs="Calibri"/>
        </w:rPr>
        <w:br w:type="page"/>
      </w:r>
    </w:p>
    <w:p w14:paraId="675CA7F3" w14:textId="77777777" w:rsidR="00A20AFC" w:rsidRPr="00A20AFC" w:rsidRDefault="00A20AFC" w:rsidP="00A20AFC">
      <w:pPr>
        <w:pStyle w:val="Heading1"/>
        <w:rPr>
          <w:rFonts w:ascii="Calibri" w:hAnsi="Calibri" w:cs="Calibri"/>
          <w:lang w:val="fr-FR"/>
        </w:rPr>
      </w:pPr>
      <w:bookmarkStart w:id="15" w:name="_Toc161915435"/>
      <w:r w:rsidRPr="00A20AFC">
        <w:rPr>
          <w:rFonts w:ascii="Calibri" w:hAnsi="Calibri" w:cs="Calibri"/>
        </w:rPr>
        <w:lastRenderedPageBreak/>
        <w:t>Excise Guarantee (EG)</w:t>
      </w:r>
      <w:bookmarkEnd w:id="15"/>
    </w:p>
    <w:tbl>
      <w:tblPr>
        <w:tblStyle w:val="TableGrid"/>
        <w:tblW w:w="0" w:type="auto"/>
        <w:tblLook w:val="04A0" w:firstRow="1" w:lastRow="0" w:firstColumn="1" w:lastColumn="0" w:noHBand="0" w:noVBand="1"/>
      </w:tblPr>
      <w:tblGrid>
        <w:gridCol w:w="1980"/>
        <w:gridCol w:w="7036"/>
      </w:tblGrid>
      <w:tr w:rsidR="00A20AFC" w:rsidRPr="00A20AFC" w14:paraId="48BFB3AF" w14:textId="77777777" w:rsidTr="00FA1936">
        <w:tc>
          <w:tcPr>
            <w:tcW w:w="1980" w:type="dxa"/>
            <w:vAlign w:val="center"/>
          </w:tcPr>
          <w:p w14:paraId="7771BD07" w14:textId="77777777" w:rsidR="00A20AFC" w:rsidRPr="00A20AFC" w:rsidRDefault="00A20AFC" w:rsidP="00FA1936">
            <w:pPr>
              <w:rPr>
                <w:rFonts w:ascii="Calibri" w:hAnsi="Calibri" w:cs="Calibri"/>
                <w:b/>
                <w:bCs/>
              </w:rPr>
            </w:pPr>
            <w:r w:rsidRPr="00A20AFC">
              <w:rPr>
                <w:rFonts w:ascii="Calibri" w:hAnsi="Calibri" w:cs="Calibri"/>
                <w:b/>
                <w:bCs/>
              </w:rPr>
              <w:t>Document name</w:t>
            </w:r>
          </w:p>
        </w:tc>
        <w:tc>
          <w:tcPr>
            <w:tcW w:w="7036" w:type="dxa"/>
            <w:vAlign w:val="center"/>
          </w:tcPr>
          <w:p w14:paraId="616DB4D8" w14:textId="77777777" w:rsidR="00A20AFC" w:rsidRPr="00A20AFC" w:rsidRDefault="00A20AFC" w:rsidP="00FA1936">
            <w:pPr>
              <w:rPr>
                <w:rFonts w:ascii="Calibri" w:hAnsi="Calibri" w:cs="Calibri"/>
                <w:color w:val="0F4761" w:themeColor="accent1" w:themeShade="BF"/>
              </w:rPr>
            </w:pPr>
            <w:r w:rsidRPr="00A20AFC">
              <w:rPr>
                <w:rFonts w:ascii="Calibri" w:hAnsi="Calibri" w:cs="Calibri"/>
              </w:rPr>
              <w:t>Excise Guarantee</w:t>
            </w:r>
          </w:p>
        </w:tc>
      </w:tr>
      <w:tr w:rsidR="00A20AFC" w:rsidRPr="00A20AFC" w14:paraId="0227C07C" w14:textId="77777777" w:rsidTr="00FA1936">
        <w:tc>
          <w:tcPr>
            <w:tcW w:w="1980" w:type="dxa"/>
          </w:tcPr>
          <w:p w14:paraId="7D5D2C05" w14:textId="77777777" w:rsidR="00A20AFC" w:rsidRPr="00A20AFC" w:rsidRDefault="00A20AFC" w:rsidP="00FA1936">
            <w:pPr>
              <w:rPr>
                <w:rFonts w:ascii="Calibri" w:hAnsi="Calibri" w:cs="Calibri"/>
                <w:b/>
                <w:bCs/>
              </w:rPr>
            </w:pPr>
            <w:r w:rsidRPr="00A20AFC">
              <w:rPr>
                <w:rFonts w:ascii="Calibri" w:hAnsi="Calibri" w:cs="Calibri"/>
                <w:b/>
                <w:bCs/>
              </w:rPr>
              <w:t xml:space="preserve">Purpose </w:t>
            </w:r>
          </w:p>
        </w:tc>
        <w:tc>
          <w:tcPr>
            <w:tcW w:w="7036" w:type="dxa"/>
          </w:tcPr>
          <w:p w14:paraId="7A6EA7C9" w14:textId="77777777" w:rsidR="00A20AFC" w:rsidRPr="00A20AFC" w:rsidRDefault="00A20AFC" w:rsidP="00FA1936">
            <w:pPr>
              <w:rPr>
                <w:rFonts w:ascii="Calibri" w:hAnsi="Calibri" w:cs="Calibri"/>
              </w:rPr>
            </w:pPr>
            <w:r w:rsidRPr="00A20AFC">
              <w:rPr>
                <w:rFonts w:ascii="Calibri" w:hAnsi="Calibri" w:cs="Calibri"/>
              </w:rPr>
              <w:t>Excise guarantees are financial instruments that ensure the payment of excise duties on specific goods, such as alcohol, tobacco, and certain energy products. In international trade, an Excise Guarantee helps protect the financial interests of the importing country by ensuring that it can collect the due excise duties in case the importer fails to comply with tax obligations. This guarantee is particularly relevant in scenarios where goods are moved under suspension of excise duty, meaning the duty is deferred until the product reaches its final destination or is consumed.</w:t>
            </w:r>
          </w:p>
        </w:tc>
      </w:tr>
      <w:tr w:rsidR="00A20AFC" w:rsidRPr="00A20AFC" w14:paraId="49DEC0C3" w14:textId="77777777" w:rsidTr="00FA1936">
        <w:tc>
          <w:tcPr>
            <w:tcW w:w="1980" w:type="dxa"/>
          </w:tcPr>
          <w:p w14:paraId="4A100F44" w14:textId="77777777" w:rsidR="00A20AFC" w:rsidRPr="00A20AFC" w:rsidRDefault="00A20AFC" w:rsidP="00FA1936">
            <w:pPr>
              <w:rPr>
                <w:rFonts w:ascii="Calibri" w:hAnsi="Calibri" w:cs="Calibri"/>
                <w:b/>
                <w:bCs/>
              </w:rPr>
            </w:pPr>
            <w:r w:rsidRPr="00A20AFC">
              <w:rPr>
                <w:rFonts w:ascii="Calibri" w:hAnsi="Calibri" w:cs="Calibri"/>
                <w:b/>
                <w:bCs/>
              </w:rPr>
              <w:t>Sender/Receiver</w:t>
            </w:r>
          </w:p>
        </w:tc>
        <w:tc>
          <w:tcPr>
            <w:tcW w:w="7036" w:type="dxa"/>
          </w:tcPr>
          <w:p w14:paraId="652682B6" w14:textId="77777777" w:rsidR="00A20AFC" w:rsidRPr="00A20AFC" w:rsidRDefault="00A20AFC" w:rsidP="00FA1936">
            <w:pPr>
              <w:rPr>
                <w:rFonts w:ascii="Calibri" w:hAnsi="Calibri" w:cs="Calibri"/>
              </w:rPr>
            </w:pPr>
            <w:r w:rsidRPr="00A20AFC">
              <w:rPr>
                <w:rFonts w:ascii="Calibri" w:hAnsi="Calibri" w:cs="Calibri"/>
              </w:rPr>
              <w:t>An Excise Guarantee is typically created by the importer or exporter (the party responsible for paying the excise duties) and is directed towards the government agency or customs authority responsible for regulating and collecting excise duties in the country where the goods are being imported or exported. The Excise Guarantee acts as a form of financial assurance that the government will receive the due taxes and duties for the traded goods.</w:t>
            </w:r>
          </w:p>
          <w:p w14:paraId="11717D40" w14:textId="77777777" w:rsidR="00A20AFC" w:rsidRPr="00A20AFC" w:rsidRDefault="00A20AFC" w:rsidP="00FA1936">
            <w:pPr>
              <w:rPr>
                <w:rFonts w:ascii="Calibri" w:hAnsi="Calibri" w:cs="Calibri"/>
                <w:i/>
                <w:iCs/>
                <w:color w:val="0F4761" w:themeColor="accent1" w:themeShade="BF"/>
                <w:lang w:val="en-SG"/>
              </w:rPr>
            </w:pPr>
            <w:r w:rsidRPr="00A20AFC">
              <w:rPr>
                <w:rFonts w:ascii="Calibri" w:hAnsi="Calibri" w:cs="Calibri"/>
              </w:rPr>
              <w:t>Banks or financial institutions may also be involved in providing or underwriting the Excise Guarantee, especially when the value of the goods and the corresponding duties are significant. This arrangement helps to mitigate the financial risk for both the trading parties and the government authority involved in the transaction.</w:t>
            </w:r>
          </w:p>
        </w:tc>
      </w:tr>
      <w:tr w:rsidR="00A20AFC" w:rsidRPr="00A20AFC" w14:paraId="4F074D4B" w14:textId="77777777" w:rsidTr="00FA1936">
        <w:tc>
          <w:tcPr>
            <w:tcW w:w="1980" w:type="dxa"/>
          </w:tcPr>
          <w:p w14:paraId="0195E1BE" w14:textId="77777777" w:rsidR="00A20AFC" w:rsidRPr="00A20AFC" w:rsidRDefault="00A20AFC" w:rsidP="00FA1936">
            <w:pPr>
              <w:rPr>
                <w:rFonts w:ascii="Calibri" w:hAnsi="Calibri" w:cs="Calibri"/>
                <w:b/>
                <w:bCs/>
              </w:rPr>
            </w:pPr>
            <w:r w:rsidRPr="00A20AFC">
              <w:rPr>
                <w:rFonts w:ascii="Calibri" w:hAnsi="Calibri" w:cs="Calibri"/>
                <w:b/>
                <w:bCs/>
              </w:rPr>
              <w:t>Legal requirement</w:t>
            </w:r>
          </w:p>
        </w:tc>
        <w:tc>
          <w:tcPr>
            <w:tcW w:w="7036" w:type="dxa"/>
          </w:tcPr>
          <w:p w14:paraId="6E01F4E3" w14:textId="77777777" w:rsidR="00A20AFC" w:rsidRPr="00A20AFC" w:rsidRDefault="00A20AFC" w:rsidP="00FA1936">
            <w:pPr>
              <w:rPr>
                <w:rFonts w:ascii="Calibri" w:hAnsi="Calibri" w:cs="Calibri"/>
              </w:rPr>
            </w:pPr>
            <w:r w:rsidRPr="00A20AFC">
              <w:rPr>
                <w:rFonts w:ascii="Calibri" w:hAnsi="Calibri" w:cs="Calibri"/>
              </w:rPr>
              <w:t xml:space="preserve">The requirement for an excise guarantee is typically mandatory under the laws of most countries, particularly for the import or export of goods subject to excise taxes. The conditions under which an excise guarantee is required vary depending on the jurisdiction and the specific type of product being traded. </w:t>
            </w:r>
          </w:p>
          <w:p w14:paraId="5C1C9184" w14:textId="77777777" w:rsidR="00A20AFC" w:rsidRPr="00A20AFC" w:rsidRDefault="00A20AFC" w:rsidP="00FA1936">
            <w:pPr>
              <w:rPr>
                <w:rFonts w:ascii="Calibri" w:hAnsi="Calibri" w:cs="Calibri"/>
                <w:i/>
                <w:iCs/>
                <w:color w:val="0F4761" w:themeColor="accent1" w:themeShade="BF"/>
              </w:rPr>
            </w:pPr>
            <w:r w:rsidRPr="00A20AFC">
              <w:rPr>
                <w:rFonts w:ascii="Calibri" w:hAnsi="Calibri" w:cs="Calibri"/>
              </w:rPr>
              <w:t>Example: excise goods that are moving within the UK, or between the EU and Northern Ireland, in excise duty suspension must be covered by financial security in the form of a movement guarantee. It is the consignor’s responsibility to make sure that a valid movement guarantee is in place, with detail of the guarantee recorded on the appropriate movement documentation prior to the goods being dispatched in duty suspension.</w:t>
            </w:r>
          </w:p>
        </w:tc>
      </w:tr>
      <w:tr w:rsidR="00A20AFC" w:rsidRPr="00A20AFC" w14:paraId="4A3B1982" w14:textId="77777777" w:rsidTr="00FA1936">
        <w:tc>
          <w:tcPr>
            <w:tcW w:w="1980" w:type="dxa"/>
          </w:tcPr>
          <w:p w14:paraId="662D1601" w14:textId="77777777" w:rsidR="00A20AFC" w:rsidRPr="00A20AFC" w:rsidRDefault="00A20AFC" w:rsidP="00FA1936">
            <w:pPr>
              <w:rPr>
                <w:rFonts w:ascii="Calibri" w:hAnsi="Calibri" w:cs="Calibri"/>
                <w:b/>
                <w:bCs/>
              </w:rPr>
            </w:pPr>
            <w:r w:rsidRPr="00A20AFC">
              <w:rPr>
                <w:rFonts w:ascii="Calibri" w:hAnsi="Calibri" w:cs="Calibri"/>
                <w:b/>
                <w:bCs/>
              </w:rPr>
              <w:t>Standards</w:t>
            </w:r>
          </w:p>
        </w:tc>
        <w:tc>
          <w:tcPr>
            <w:tcW w:w="7036" w:type="dxa"/>
          </w:tcPr>
          <w:p w14:paraId="6AB20372" w14:textId="77777777" w:rsidR="00A20AFC" w:rsidRPr="00A20AFC" w:rsidRDefault="00A20AFC" w:rsidP="00FA1936">
            <w:pPr>
              <w:rPr>
                <w:rFonts w:ascii="Calibri" w:hAnsi="Calibri" w:cs="Calibri"/>
              </w:rPr>
            </w:pPr>
            <w:r w:rsidRPr="00A20AFC">
              <w:rPr>
                <w:rFonts w:ascii="Calibri" w:hAnsi="Calibri" w:cs="Calibri"/>
              </w:rPr>
              <w:t>The standards for excise guarantees are typically established by national government authorities and agencies responsible for customs and excise regulations within each country.</w:t>
            </w:r>
          </w:p>
        </w:tc>
      </w:tr>
      <w:tr w:rsidR="00A20AFC" w:rsidRPr="00A20AFC" w14:paraId="4C3352F7" w14:textId="77777777" w:rsidTr="00FA1936">
        <w:tc>
          <w:tcPr>
            <w:tcW w:w="1980" w:type="dxa"/>
          </w:tcPr>
          <w:p w14:paraId="584E7C0C" w14:textId="77777777" w:rsidR="00A20AFC" w:rsidRPr="00A20AFC" w:rsidRDefault="00A20AFC" w:rsidP="00FA1936">
            <w:pPr>
              <w:rPr>
                <w:rFonts w:ascii="Calibri" w:hAnsi="Calibri" w:cs="Calibri"/>
                <w:b/>
                <w:bCs/>
              </w:rPr>
            </w:pPr>
            <w:r w:rsidRPr="00A20AFC">
              <w:rPr>
                <w:rFonts w:ascii="Calibri" w:hAnsi="Calibri" w:cs="Calibri"/>
                <w:b/>
                <w:bCs/>
              </w:rPr>
              <w:t>Data</w:t>
            </w:r>
          </w:p>
        </w:tc>
        <w:tc>
          <w:tcPr>
            <w:tcW w:w="7036" w:type="dxa"/>
          </w:tcPr>
          <w:p w14:paraId="55F9C0CF" w14:textId="77777777" w:rsidR="00A20AFC" w:rsidRPr="00A20AFC" w:rsidRDefault="00A20AFC" w:rsidP="00FA1936">
            <w:pPr>
              <w:rPr>
                <w:rFonts w:ascii="Calibri" w:hAnsi="Calibri" w:cs="Calibri"/>
              </w:rPr>
            </w:pPr>
            <w:r w:rsidRPr="00A20AFC">
              <w:rPr>
                <w:rFonts w:ascii="Calibri" w:hAnsi="Calibri" w:cs="Calibri"/>
              </w:rPr>
              <w:t>This document typically includes key data elements such as:</w:t>
            </w:r>
          </w:p>
          <w:p w14:paraId="6966A6FA" w14:textId="77777777" w:rsidR="00A20AFC" w:rsidRPr="00A20AFC" w:rsidRDefault="00A20AFC" w:rsidP="00A20AFC">
            <w:pPr>
              <w:numPr>
                <w:ilvl w:val="0"/>
                <w:numId w:val="5"/>
              </w:numPr>
              <w:rPr>
                <w:rFonts w:ascii="Calibri" w:hAnsi="Calibri" w:cs="Calibri"/>
              </w:rPr>
            </w:pPr>
            <w:r w:rsidRPr="00A20AFC">
              <w:rPr>
                <w:rFonts w:ascii="Calibri" w:hAnsi="Calibri" w:cs="Calibri"/>
              </w:rPr>
              <w:t>Guarantor Information: Name and contact details of the entity providing the guarantee.</w:t>
            </w:r>
          </w:p>
          <w:p w14:paraId="2220C699" w14:textId="77777777" w:rsidR="00A20AFC" w:rsidRPr="00A20AFC" w:rsidRDefault="00A20AFC" w:rsidP="00A20AFC">
            <w:pPr>
              <w:numPr>
                <w:ilvl w:val="0"/>
                <w:numId w:val="5"/>
              </w:numPr>
              <w:rPr>
                <w:rFonts w:ascii="Calibri" w:hAnsi="Calibri" w:cs="Calibri"/>
              </w:rPr>
            </w:pPr>
            <w:r w:rsidRPr="00A20AFC">
              <w:rPr>
                <w:rFonts w:ascii="Calibri" w:hAnsi="Calibri" w:cs="Calibri"/>
              </w:rPr>
              <w:t>Importer/Exporter Information: Name and details of the company or individual responsible for the import/export of goods.</w:t>
            </w:r>
          </w:p>
          <w:p w14:paraId="5E6FA622" w14:textId="77777777" w:rsidR="00A20AFC" w:rsidRPr="00A20AFC" w:rsidRDefault="00A20AFC" w:rsidP="00A20AFC">
            <w:pPr>
              <w:numPr>
                <w:ilvl w:val="0"/>
                <w:numId w:val="5"/>
              </w:numPr>
              <w:rPr>
                <w:rFonts w:ascii="Calibri" w:hAnsi="Calibri" w:cs="Calibri"/>
              </w:rPr>
            </w:pPr>
            <w:r w:rsidRPr="00A20AFC">
              <w:rPr>
                <w:rFonts w:ascii="Calibri" w:hAnsi="Calibri" w:cs="Calibri"/>
              </w:rPr>
              <w:t>Description of Goods: Detailed information about the goods being imported or exported, including type, quantity, and value.</w:t>
            </w:r>
          </w:p>
          <w:p w14:paraId="7C455C49" w14:textId="77777777" w:rsidR="00A20AFC" w:rsidRPr="00A20AFC" w:rsidRDefault="00A20AFC" w:rsidP="00A20AFC">
            <w:pPr>
              <w:numPr>
                <w:ilvl w:val="0"/>
                <w:numId w:val="5"/>
              </w:numPr>
              <w:rPr>
                <w:rFonts w:ascii="Calibri" w:hAnsi="Calibri" w:cs="Calibri"/>
              </w:rPr>
            </w:pPr>
            <w:r w:rsidRPr="00A20AFC">
              <w:rPr>
                <w:rFonts w:ascii="Calibri" w:hAnsi="Calibri" w:cs="Calibri"/>
              </w:rPr>
              <w:t>Excise Duty Amount: The specific amount of excise duty that the guarantee covers.</w:t>
            </w:r>
          </w:p>
          <w:p w14:paraId="0BF258FB" w14:textId="77777777" w:rsidR="00A20AFC" w:rsidRPr="00A20AFC" w:rsidRDefault="00A20AFC" w:rsidP="00A20AFC">
            <w:pPr>
              <w:numPr>
                <w:ilvl w:val="0"/>
                <w:numId w:val="5"/>
              </w:numPr>
              <w:rPr>
                <w:rFonts w:ascii="Calibri" w:hAnsi="Calibri" w:cs="Calibri"/>
              </w:rPr>
            </w:pPr>
            <w:r w:rsidRPr="00A20AFC">
              <w:rPr>
                <w:rFonts w:ascii="Calibri" w:hAnsi="Calibri" w:cs="Calibri"/>
              </w:rPr>
              <w:t>Validity Period: The time frame during which the guarantee is valid.</w:t>
            </w:r>
          </w:p>
          <w:p w14:paraId="6B4C3D6B" w14:textId="77777777" w:rsidR="00A20AFC" w:rsidRPr="00A20AFC" w:rsidRDefault="00A20AFC" w:rsidP="00A20AFC">
            <w:pPr>
              <w:numPr>
                <w:ilvl w:val="0"/>
                <w:numId w:val="5"/>
              </w:numPr>
              <w:rPr>
                <w:rFonts w:ascii="Calibri" w:hAnsi="Calibri" w:cs="Calibri"/>
              </w:rPr>
            </w:pPr>
            <w:r w:rsidRPr="00A20AFC">
              <w:rPr>
                <w:rFonts w:ascii="Calibri" w:hAnsi="Calibri" w:cs="Calibri"/>
              </w:rPr>
              <w:t>Terms and Conditions: Specific conditions under which the guarantee is applicable.</w:t>
            </w:r>
          </w:p>
          <w:p w14:paraId="66DD2077" w14:textId="77777777" w:rsidR="00A20AFC" w:rsidRPr="00A20AFC" w:rsidRDefault="00A20AFC" w:rsidP="00A20AFC">
            <w:pPr>
              <w:numPr>
                <w:ilvl w:val="0"/>
                <w:numId w:val="5"/>
              </w:numPr>
              <w:rPr>
                <w:rFonts w:ascii="Calibri" w:hAnsi="Calibri" w:cs="Calibri"/>
                <w:i/>
                <w:iCs/>
                <w:color w:val="0F4761" w:themeColor="accent1" w:themeShade="BF"/>
                <w:lang w:val="en-SG"/>
              </w:rPr>
            </w:pPr>
            <w:r w:rsidRPr="00A20AFC">
              <w:rPr>
                <w:rFonts w:ascii="Calibri" w:hAnsi="Calibri" w:cs="Calibri"/>
              </w:rPr>
              <w:t>Signatures and Endorsements: Signatures of authorized persons and any necessary official endorsements.</w:t>
            </w:r>
          </w:p>
        </w:tc>
      </w:tr>
      <w:tr w:rsidR="00A20AFC" w:rsidRPr="00A20AFC" w14:paraId="19C117A1" w14:textId="77777777" w:rsidTr="00FA1936">
        <w:tc>
          <w:tcPr>
            <w:tcW w:w="1980" w:type="dxa"/>
          </w:tcPr>
          <w:p w14:paraId="6802B07C" w14:textId="77777777" w:rsidR="00A20AFC" w:rsidRPr="00A20AFC" w:rsidRDefault="00A20AFC" w:rsidP="00FA1936">
            <w:pPr>
              <w:rPr>
                <w:rFonts w:ascii="Calibri" w:hAnsi="Calibri" w:cs="Calibri"/>
                <w:b/>
                <w:bCs/>
              </w:rPr>
            </w:pPr>
            <w:r w:rsidRPr="00A20AFC">
              <w:rPr>
                <w:rFonts w:ascii="Calibri" w:hAnsi="Calibri" w:cs="Calibri"/>
                <w:b/>
                <w:bCs/>
              </w:rPr>
              <w:lastRenderedPageBreak/>
              <w:t>Adoption</w:t>
            </w:r>
          </w:p>
        </w:tc>
        <w:tc>
          <w:tcPr>
            <w:tcW w:w="7036" w:type="dxa"/>
          </w:tcPr>
          <w:p w14:paraId="4A396E52" w14:textId="77777777" w:rsidR="00A20AFC" w:rsidRPr="00A20AFC" w:rsidRDefault="00A20AFC" w:rsidP="00A20AFC">
            <w:pPr>
              <w:numPr>
                <w:ilvl w:val="0"/>
                <w:numId w:val="6"/>
              </w:numPr>
              <w:rPr>
                <w:rFonts w:ascii="Calibri" w:hAnsi="Calibri" w:cs="Calibri"/>
                <w:lang w:val="en-SG"/>
              </w:rPr>
            </w:pPr>
            <w:r w:rsidRPr="00A20AFC">
              <w:rPr>
                <w:rFonts w:ascii="Calibri" w:hAnsi="Calibri" w:cs="Calibri"/>
                <w:b/>
                <w:bCs/>
                <w:lang w:val="en-SG"/>
              </w:rPr>
              <w:t>Standardization and Harmonization</w:t>
            </w:r>
            <w:r w:rsidRPr="00A20AFC">
              <w:rPr>
                <w:rFonts w:ascii="Calibri" w:hAnsi="Calibri" w:cs="Calibri"/>
                <w:lang w:val="en-SG"/>
              </w:rPr>
              <w:t xml:space="preserve">: Develop and promote a common digital standard or template for Excise Guarantees that are harmonized across different countries and regions. </w:t>
            </w:r>
          </w:p>
          <w:p w14:paraId="184A2180" w14:textId="77777777" w:rsidR="00A20AFC" w:rsidRPr="00A20AFC" w:rsidRDefault="00A20AFC" w:rsidP="00A20AFC">
            <w:pPr>
              <w:numPr>
                <w:ilvl w:val="0"/>
                <w:numId w:val="6"/>
              </w:numPr>
              <w:rPr>
                <w:rFonts w:ascii="Calibri" w:hAnsi="Calibri" w:cs="Calibri"/>
                <w:lang w:val="en-SG"/>
              </w:rPr>
            </w:pPr>
            <w:r w:rsidRPr="00A20AFC">
              <w:rPr>
                <w:rFonts w:ascii="Calibri" w:hAnsi="Calibri" w:cs="Calibri"/>
                <w:b/>
                <w:bCs/>
                <w:lang w:val="en-SG"/>
              </w:rPr>
              <w:t>Regulatory Support and Legislation</w:t>
            </w:r>
            <w:r w:rsidRPr="00A20AFC">
              <w:rPr>
                <w:rFonts w:ascii="Calibri" w:hAnsi="Calibri" w:cs="Calibri"/>
                <w:lang w:val="en-SG"/>
              </w:rPr>
              <w:t>: Engage with government and regulatory bodies to ensure that digital Excise Guarantees are legally recognized and enforceable.</w:t>
            </w:r>
          </w:p>
          <w:p w14:paraId="6EF3D994" w14:textId="77777777" w:rsidR="00A20AFC" w:rsidRPr="00A20AFC" w:rsidRDefault="00A20AFC" w:rsidP="00A20AFC">
            <w:pPr>
              <w:numPr>
                <w:ilvl w:val="0"/>
                <w:numId w:val="6"/>
              </w:numPr>
              <w:rPr>
                <w:rFonts w:ascii="Calibri" w:hAnsi="Calibri" w:cs="Calibri"/>
                <w:lang w:val="en-SG"/>
              </w:rPr>
            </w:pPr>
            <w:r w:rsidRPr="00A20AFC">
              <w:rPr>
                <w:rFonts w:ascii="Calibri" w:hAnsi="Calibri" w:cs="Calibri"/>
                <w:b/>
                <w:bCs/>
                <w:lang w:val="en-SG"/>
              </w:rPr>
              <w:t>Integration with Existing Systems</w:t>
            </w:r>
            <w:r w:rsidRPr="00A20AFC">
              <w:rPr>
                <w:rFonts w:ascii="Calibri" w:hAnsi="Calibri" w:cs="Calibri"/>
                <w:lang w:val="en-SG"/>
              </w:rPr>
              <w:t>: Ensure that the process of issuing and managing Excise Guarantees is integrated with existing digital trade and customs platforms. This includes compatibility with National Single Window systems and other digital customs management tools.</w:t>
            </w:r>
          </w:p>
          <w:p w14:paraId="1BEEF7CE" w14:textId="77777777" w:rsidR="00A20AFC" w:rsidRPr="00A20AFC" w:rsidRDefault="00A20AFC" w:rsidP="00A20AFC">
            <w:pPr>
              <w:numPr>
                <w:ilvl w:val="0"/>
                <w:numId w:val="6"/>
              </w:numPr>
              <w:rPr>
                <w:rFonts w:ascii="Calibri" w:hAnsi="Calibri" w:cs="Calibri"/>
                <w:lang w:val="en-SG"/>
              </w:rPr>
            </w:pPr>
            <w:r w:rsidRPr="00A20AFC">
              <w:rPr>
                <w:rFonts w:ascii="Calibri" w:hAnsi="Calibri" w:cs="Calibri"/>
                <w:b/>
                <w:bCs/>
                <w:lang w:val="en-SG"/>
              </w:rPr>
              <w:t>Enhanced Security Measures</w:t>
            </w:r>
            <w:r w:rsidRPr="00A20AFC">
              <w:rPr>
                <w:rFonts w:ascii="Calibri" w:hAnsi="Calibri" w:cs="Calibri"/>
                <w:lang w:val="en-SG"/>
              </w:rPr>
              <w:t>: Implement robust security protocols to ensure the authenticity and integrity of digital Excise Guarantees.</w:t>
            </w:r>
          </w:p>
          <w:p w14:paraId="39A56930" w14:textId="77777777" w:rsidR="00A20AFC" w:rsidRPr="00A20AFC" w:rsidRDefault="00A20AFC" w:rsidP="00A20AFC">
            <w:pPr>
              <w:numPr>
                <w:ilvl w:val="0"/>
                <w:numId w:val="6"/>
              </w:numPr>
              <w:rPr>
                <w:rFonts w:ascii="Calibri" w:hAnsi="Calibri" w:cs="Calibri"/>
                <w:i/>
                <w:iCs/>
                <w:color w:val="0F4761" w:themeColor="accent1" w:themeShade="BF"/>
                <w:lang w:val="en-SG"/>
              </w:rPr>
            </w:pPr>
            <w:r w:rsidRPr="00A20AFC">
              <w:rPr>
                <w:rFonts w:ascii="Calibri" w:hAnsi="Calibri" w:cs="Calibri"/>
                <w:b/>
                <w:bCs/>
                <w:lang w:val="en-SG"/>
              </w:rPr>
              <w:t>Awareness and Training</w:t>
            </w:r>
            <w:r w:rsidRPr="00A20AFC">
              <w:rPr>
                <w:rFonts w:ascii="Calibri" w:hAnsi="Calibri" w:cs="Calibri"/>
                <w:lang w:val="en-SG"/>
              </w:rPr>
              <w:t>: Conduct awareness campaigns and training programs for stakeholders, including businesses, customs officials, and financial institutions, to encourage the adoption of digital processes and educate them about the benefits and functionalities of digital Excise Guarantees.</w:t>
            </w:r>
          </w:p>
        </w:tc>
      </w:tr>
    </w:tbl>
    <w:p w14:paraId="2D5217E2" w14:textId="7F2A0950" w:rsidR="00A20AFC" w:rsidRPr="00A20AFC" w:rsidRDefault="00A20AFC" w:rsidP="00A20AFC">
      <w:pPr>
        <w:pStyle w:val="Heading2"/>
        <w:spacing w:before="0"/>
        <w:rPr>
          <w:rFonts w:ascii="Calibri" w:hAnsi="Calibri" w:cs="Calibri"/>
          <w:sz w:val="22"/>
          <w:szCs w:val="22"/>
        </w:rPr>
      </w:pPr>
    </w:p>
    <w:p w14:paraId="0AB430BC" w14:textId="77777777" w:rsidR="00A20AFC" w:rsidRPr="00A20AFC" w:rsidRDefault="00A20AFC">
      <w:pPr>
        <w:rPr>
          <w:rFonts w:ascii="Calibri" w:eastAsiaTheme="majorEastAsia" w:hAnsi="Calibri" w:cs="Calibri"/>
          <w:color w:val="0F4761" w:themeColor="accent1" w:themeShade="BF"/>
        </w:rPr>
      </w:pPr>
      <w:r w:rsidRPr="00A20AFC">
        <w:rPr>
          <w:rFonts w:ascii="Calibri" w:hAnsi="Calibri" w:cs="Calibri"/>
        </w:rPr>
        <w:br w:type="page"/>
      </w:r>
    </w:p>
    <w:p w14:paraId="3B6B588D" w14:textId="77777777" w:rsidR="00A20AFC" w:rsidRPr="00A20AFC" w:rsidRDefault="00A20AFC" w:rsidP="00A20AFC">
      <w:pPr>
        <w:pStyle w:val="Heading1"/>
        <w:rPr>
          <w:rFonts w:ascii="Calibri" w:hAnsi="Calibri" w:cs="Calibri"/>
          <w:sz w:val="28"/>
          <w:szCs w:val="28"/>
        </w:rPr>
      </w:pPr>
      <w:bookmarkStart w:id="16" w:name="_Toc161915436"/>
      <w:r w:rsidRPr="00A20AFC">
        <w:rPr>
          <w:rFonts w:ascii="Calibri" w:hAnsi="Calibri" w:cs="Calibri"/>
          <w:sz w:val="28"/>
          <w:szCs w:val="28"/>
        </w:rPr>
        <w:lastRenderedPageBreak/>
        <w:t>Administrative Documents used in the Excise Movement Control System (EMCS)</w:t>
      </w:r>
      <w:bookmarkEnd w:id="16"/>
    </w:p>
    <w:tbl>
      <w:tblPr>
        <w:tblStyle w:val="TableGrid"/>
        <w:tblW w:w="0" w:type="auto"/>
        <w:tblLook w:val="04A0" w:firstRow="1" w:lastRow="0" w:firstColumn="1" w:lastColumn="0" w:noHBand="0" w:noVBand="1"/>
      </w:tblPr>
      <w:tblGrid>
        <w:gridCol w:w="1980"/>
        <w:gridCol w:w="7036"/>
      </w:tblGrid>
      <w:tr w:rsidR="00A20AFC" w:rsidRPr="00A20AFC" w14:paraId="1A893872" w14:textId="77777777" w:rsidTr="00FA1936">
        <w:tc>
          <w:tcPr>
            <w:tcW w:w="1980" w:type="dxa"/>
            <w:vAlign w:val="center"/>
          </w:tcPr>
          <w:p w14:paraId="0F00D479" w14:textId="77777777" w:rsidR="00A20AFC" w:rsidRPr="00A20AFC" w:rsidRDefault="00A20AFC" w:rsidP="00FA1936">
            <w:pPr>
              <w:rPr>
                <w:rFonts w:ascii="Calibri" w:hAnsi="Calibri" w:cs="Calibri"/>
                <w:b/>
                <w:bCs/>
              </w:rPr>
            </w:pPr>
            <w:r w:rsidRPr="00A20AFC">
              <w:rPr>
                <w:rFonts w:ascii="Calibri" w:hAnsi="Calibri" w:cs="Calibri"/>
                <w:b/>
                <w:bCs/>
              </w:rPr>
              <w:t>Document name</w:t>
            </w:r>
          </w:p>
        </w:tc>
        <w:tc>
          <w:tcPr>
            <w:tcW w:w="7036" w:type="dxa"/>
            <w:vAlign w:val="center"/>
          </w:tcPr>
          <w:p w14:paraId="2DE3E306" w14:textId="77777777" w:rsidR="00A20AFC" w:rsidRPr="00A20AFC" w:rsidRDefault="00A20AFC" w:rsidP="00FA1936">
            <w:pPr>
              <w:rPr>
                <w:rFonts w:ascii="Calibri" w:hAnsi="Calibri" w:cs="Calibri"/>
                <w:color w:val="0F4761" w:themeColor="accent1" w:themeShade="BF"/>
              </w:rPr>
            </w:pPr>
            <w:r w:rsidRPr="00A20AFC">
              <w:rPr>
                <w:rFonts w:ascii="Calibri" w:hAnsi="Calibri" w:cs="Calibri"/>
              </w:rPr>
              <w:t>Administrative Documents used in the Excise Movement Control System (EMCS in the EU, or equivalent)</w:t>
            </w:r>
          </w:p>
        </w:tc>
      </w:tr>
      <w:tr w:rsidR="00A20AFC" w:rsidRPr="00A20AFC" w14:paraId="61A02A8C" w14:textId="77777777" w:rsidTr="00FA1936">
        <w:tc>
          <w:tcPr>
            <w:tcW w:w="1980" w:type="dxa"/>
          </w:tcPr>
          <w:p w14:paraId="1D472A09" w14:textId="77777777" w:rsidR="00A20AFC" w:rsidRPr="00A20AFC" w:rsidRDefault="00A20AFC" w:rsidP="00FA1936">
            <w:pPr>
              <w:rPr>
                <w:rFonts w:ascii="Calibri" w:hAnsi="Calibri" w:cs="Calibri"/>
                <w:b/>
                <w:bCs/>
              </w:rPr>
            </w:pPr>
            <w:r w:rsidRPr="00A20AFC">
              <w:rPr>
                <w:rFonts w:ascii="Calibri" w:hAnsi="Calibri" w:cs="Calibri"/>
                <w:b/>
                <w:bCs/>
              </w:rPr>
              <w:t xml:space="preserve">Purpose </w:t>
            </w:r>
          </w:p>
        </w:tc>
        <w:tc>
          <w:tcPr>
            <w:tcW w:w="7036" w:type="dxa"/>
          </w:tcPr>
          <w:p w14:paraId="4E244CB9" w14:textId="77777777" w:rsidR="00A20AFC" w:rsidRPr="00A20AFC" w:rsidRDefault="00A20AFC" w:rsidP="00FA1936">
            <w:pPr>
              <w:rPr>
                <w:rFonts w:ascii="Calibri" w:hAnsi="Calibri" w:cs="Calibri"/>
                <w:i/>
                <w:iCs/>
                <w:color w:val="0F4761" w:themeColor="accent1" w:themeShade="BF"/>
                <w:lang w:val="en-SG"/>
              </w:rPr>
            </w:pPr>
            <w:r w:rsidRPr="00A20AFC">
              <w:rPr>
                <w:rFonts w:ascii="Calibri" w:hAnsi="Calibri" w:cs="Calibri"/>
              </w:rPr>
              <w:t>The Excise Movement and Control System (EMCS) in the EU, including the UK, primarily revolves around the monitoring and control of movements of excise goods under duty suspension within the EU. The ECMS utilizes digital administrative documents such as the Electronic Accompanying Document (</w:t>
            </w:r>
            <w:proofErr w:type="spellStart"/>
            <w:r w:rsidRPr="00A20AFC">
              <w:rPr>
                <w:rFonts w:ascii="Calibri" w:hAnsi="Calibri" w:cs="Calibri"/>
              </w:rPr>
              <w:t>eAD</w:t>
            </w:r>
            <w:proofErr w:type="spellEnd"/>
            <w:r w:rsidRPr="00A20AFC">
              <w:rPr>
                <w:rFonts w:ascii="Calibri" w:hAnsi="Calibri" w:cs="Calibri"/>
              </w:rPr>
              <w:t xml:space="preserve">) and the Simplified Accompanying Document (SAD). These documents are integral to the movement and control of excisable goods, with the </w:t>
            </w:r>
            <w:proofErr w:type="spellStart"/>
            <w:r w:rsidRPr="00A20AFC">
              <w:rPr>
                <w:rFonts w:ascii="Calibri" w:hAnsi="Calibri" w:cs="Calibri"/>
              </w:rPr>
              <w:t>eAD</w:t>
            </w:r>
            <w:proofErr w:type="spellEnd"/>
            <w:r w:rsidRPr="00A20AFC">
              <w:rPr>
                <w:rFonts w:ascii="Calibri" w:hAnsi="Calibri" w:cs="Calibri"/>
              </w:rPr>
              <w:t xml:space="preserve"> being used for goods under excise duty suspension and the SAD for duty-paid products.</w:t>
            </w:r>
          </w:p>
        </w:tc>
      </w:tr>
      <w:tr w:rsidR="00A20AFC" w:rsidRPr="00A20AFC" w14:paraId="6B724329" w14:textId="77777777" w:rsidTr="00FA1936">
        <w:tc>
          <w:tcPr>
            <w:tcW w:w="1980" w:type="dxa"/>
          </w:tcPr>
          <w:p w14:paraId="588D38CA" w14:textId="77777777" w:rsidR="00A20AFC" w:rsidRPr="00A20AFC" w:rsidRDefault="00A20AFC" w:rsidP="00FA1936">
            <w:pPr>
              <w:rPr>
                <w:rFonts w:ascii="Calibri" w:hAnsi="Calibri" w:cs="Calibri"/>
                <w:b/>
                <w:bCs/>
              </w:rPr>
            </w:pPr>
            <w:r w:rsidRPr="00A20AFC">
              <w:rPr>
                <w:rFonts w:ascii="Calibri" w:hAnsi="Calibri" w:cs="Calibri"/>
                <w:b/>
                <w:bCs/>
              </w:rPr>
              <w:t>Sender/Receiver</w:t>
            </w:r>
          </w:p>
        </w:tc>
        <w:tc>
          <w:tcPr>
            <w:tcW w:w="7036" w:type="dxa"/>
          </w:tcPr>
          <w:p w14:paraId="3CC887DB" w14:textId="77777777" w:rsidR="00A20AFC" w:rsidRPr="00A20AFC" w:rsidRDefault="00A20AFC" w:rsidP="00FA1936">
            <w:pPr>
              <w:rPr>
                <w:rFonts w:ascii="Calibri" w:hAnsi="Calibri" w:cs="Calibri"/>
                <w:lang w:val="en-SG"/>
              </w:rPr>
            </w:pPr>
            <w:r w:rsidRPr="00A20AFC">
              <w:rPr>
                <w:rFonts w:ascii="Calibri" w:hAnsi="Calibri" w:cs="Calibri"/>
                <w:lang w:val="en-SG"/>
              </w:rPr>
              <w:t>These documents are typically created by:</w:t>
            </w:r>
          </w:p>
          <w:p w14:paraId="7410BAAA" w14:textId="77777777" w:rsidR="00A20AFC" w:rsidRPr="00A20AFC" w:rsidRDefault="00A20AFC" w:rsidP="00A20AFC">
            <w:pPr>
              <w:numPr>
                <w:ilvl w:val="0"/>
                <w:numId w:val="7"/>
              </w:numPr>
              <w:rPr>
                <w:rFonts w:ascii="Calibri" w:hAnsi="Calibri" w:cs="Calibri"/>
                <w:lang w:val="en-SG"/>
              </w:rPr>
            </w:pPr>
            <w:r w:rsidRPr="00A20AFC">
              <w:rPr>
                <w:rFonts w:ascii="Calibri" w:hAnsi="Calibri" w:cs="Calibri"/>
                <w:lang w:val="en-SG"/>
              </w:rPr>
              <w:t>Suppliers or Manufacturers: For movements of excise goods under duty suspension, the supplier or manufacturer of the goods is often responsible for creating and submitting the required excise documents such as the Electronic Accompanying Document (</w:t>
            </w:r>
            <w:proofErr w:type="spellStart"/>
            <w:r w:rsidRPr="00A20AFC">
              <w:rPr>
                <w:rFonts w:ascii="Calibri" w:hAnsi="Calibri" w:cs="Calibri"/>
                <w:lang w:val="en-SG"/>
              </w:rPr>
              <w:t>eAD</w:t>
            </w:r>
            <w:proofErr w:type="spellEnd"/>
            <w:r w:rsidRPr="00A20AFC">
              <w:rPr>
                <w:rFonts w:ascii="Calibri" w:hAnsi="Calibri" w:cs="Calibri"/>
                <w:lang w:val="en-SG"/>
              </w:rPr>
              <w:t>) in the EU's Excise Movement and Control System (EMCS).</w:t>
            </w:r>
          </w:p>
          <w:p w14:paraId="40D6115B" w14:textId="77777777" w:rsidR="00A20AFC" w:rsidRPr="00A20AFC" w:rsidRDefault="00A20AFC" w:rsidP="00A20AFC">
            <w:pPr>
              <w:numPr>
                <w:ilvl w:val="0"/>
                <w:numId w:val="7"/>
              </w:numPr>
              <w:rPr>
                <w:rFonts w:ascii="Calibri" w:hAnsi="Calibri" w:cs="Calibri"/>
                <w:lang w:val="en-SG"/>
              </w:rPr>
            </w:pPr>
            <w:r w:rsidRPr="00A20AFC">
              <w:rPr>
                <w:rFonts w:ascii="Calibri" w:hAnsi="Calibri" w:cs="Calibri"/>
                <w:lang w:val="en-SG"/>
              </w:rPr>
              <w:t>Warehouse Keepers: In cases where goods are moved from an excise warehouse, the warehouse keeper may be responsible for creating the necessary documentation, such as the Simplified Accompanying Document (SAD) for duty-paid products.</w:t>
            </w:r>
          </w:p>
          <w:p w14:paraId="6F64A4CD" w14:textId="77777777" w:rsidR="00A20AFC" w:rsidRPr="00A20AFC" w:rsidRDefault="00A20AFC" w:rsidP="00FA1936">
            <w:pPr>
              <w:rPr>
                <w:rFonts w:ascii="Calibri" w:hAnsi="Calibri" w:cs="Calibri"/>
                <w:lang w:val="en-SG"/>
              </w:rPr>
            </w:pPr>
            <w:r w:rsidRPr="00A20AFC">
              <w:rPr>
                <w:rFonts w:ascii="Calibri" w:hAnsi="Calibri" w:cs="Calibri"/>
                <w:lang w:val="en-SG"/>
              </w:rPr>
              <w:t>The targets or recipients of these documents usually include:</w:t>
            </w:r>
          </w:p>
          <w:p w14:paraId="03133706" w14:textId="77777777" w:rsidR="00A20AFC" w:rsidRPr="00A20AFC" w:rsidRDefault="00A20AFC" w:rsidP="00A20AFC">
            <w:pPr>
              <w:numPr>
                <w:ilvl w:val="0"/>
                <w:numId w:val="8"/>
              </w:numPr>
              <w:rPr>
                <w:rFonts w:ascii="Calibri" w:hAnsi="Calibri" w:cs="Calibri"/>
                <w:lang w:val="en-SG"/>
              </w:rPr>
            </w:pPr>
            <w:r w:rsidRPr="00A20AFC">
              <w:rPr>
                <w:rFonts w:ascii="Calibri" w:hAnsi="Calibri" w:cs="Calibri"/>
                <w:lang w:val="en-SG"/>
              </w:rPr>
              <w:t>Regulatory or Government Agencies: Specifically, customs and excise authorities who oversee the movement of excise goods and ensure compliance with regulations.</w:t>
            </w:r>
          </w:p>
          <w:p w14:paraId="1332A00C" w14:textId="77777777" w:rsidR="00A20AFC" w:rsidRPr="00A20AFC" w:rsidRDefault="00A20AFC" w:rsidP="00A20AFC">
            <w:pPr>
              <w:numPr>
                <w:ilvl w:val="0"/>
                <w:numId w:val="8"/>
              </w:numPr>
              <w:rPr>
                <w:rFonts w:ascii="Calibri" w:hAnsi="Calibri" w:cs="Calibri"/>
                <w:lang w:val="en-SG"/>
              </w:rPr>
            </w:pPr>
            <w:r w:rsidRPr="00A20AFC">
              <w:rPr>
                <w:rFonts w:ascii="Calibri" w:hAnsi="Calibri" w:cs="Calibri"/>
                <w:lang w:val="en-SG"/>
              </w:rPr>
              <w:t>Carriers and Logistic Service Providers: They may receive these documents as part of the logistics and transportation process, ensuring they are transporting goods in compliance with excise regulations.</w:t>
            </w:r>
          </w:p>
          <w:p w14:paraId="1832AF0D" w14:textId="77777777" w:rsidR="00A20AFC" w:rsidRPr="00A20AFC" w:rsidRDefault="00A20AFC" w:rsidP="00FA1936">
            <w:pPr>
              <w:rPr>
                <w:rFonts w:ascii="Calibri" w:hAnsi="Calibri" w:cs="Calibri"/>
                <w:i/>
                <w:iCs/>
                <w:color w:val="0F4761" w:themeColor="accent1" w:themeShade="BF"/>
                <w:lang w:val="en-SG"/>
              </w:rPr>
            </w:pPr>
            <w:r w:rsidRPr="00A20AFC">
              <w:rPr>
                <w:rFonts w:ascii="Calibri" w:hAnsi="Calibri" w:cs="Calibri"/>
              </w:rPr>
              <w:t>Other parties like buyers, banks, or other financial institutions might also be involved in the process, particularly in scenarios where the movement of goods is linked to financial transactions or trade financing.</w:t>
            </w:r>
          </w:p>
        </w:tc>
      </w:tr>
      <w:tr w:rsidR="00A20AFC" w:rsidRPr="00A20AFC" w14:paraId="28EB6DCB" w14:textId="77777777" w:rsidTr="00FA1936">
        <w:tc>
          <w:tcPr>
            <w:tcW w:w="1980" w:type="dxa"/>
          </w:tcPr>
          <w:p w14:paraId="19877A00" w14:textId="77777777" w:rsidR="00A20AFC" w:rsidRPr="00A20AFC" w:rsidRDefault="00A20AFC" w:rsidP="00FA1936">
            <w:pPr>
              <w:rPr>
                <w:rFonts w:ascii="Calibri" w:hAnsi="Calibri" w:cs="Calibri"/>
                <w:b/>
                <w:bCs/>
              </w:rPr>
            </w:pPr>
            <w:r w:rsidRPr="00A20AFC">
              <w:rPr>
                <w:rFonts w:ascii="Calibri" w:hAnsi="Calibri" w:cs="Calibri"/>
                <w:b/>
                <w:bCs/>
              </w:rPr>
              <w:t>Legal requirement</w:t>
            </w:r>
          </w:p>
        </w:tc>
        <w:tc>
          <w:tcPr>
            <w:tcW w:w="7036" w:type="dxa"/>
          </w:tcPr>
          <w:p w14:paraId="7D602072" w14:textId="77777777" w:rsidR="00A20AFC" w:rsidRPr="00A20AFC" w:rsidRDefault="00A20AFC" w:rsidP="00FA1936">
            <w:pPr>
              <w:rPr>
                <w:rFonts w:ascii="Calibri" w:hAnsi="Calibri" w:cs="Calibri"/>
              </w:rPr>
            </w:pPr>
            <w:r w:rsidRPr="00A20AFC">
              <w:rPr>
                <w:rFonts w:ascii="Calibri" w:hAnsi="Calibri" w:cs="Calibri"/>
              </w:rPr>
              <w:t xml:space="preserve">The Administrative Documents used in the </w:t>
            </w:r>
            <w:hyperlink r:id="rId69" w:history="1">
              <w:r w:rsidRPr="00A20AFC">
                <w:rPr>
                  <w:rStyle w:val="Hyperlink"/>
                  <w:rFonts w:ascii="Calibri" w:hAnsi="Calibri" w:cs="Calibri"/>
                </w:rPr>
                <w:t>Excise Movement Control System (EMCS)</w:t>
              </w:r>
            </w:hyperlink>
            <w:r w:rsidRPr="00A20AFC">
              <w:rPr>
                <w:rFonts w:ascii="Calibri" w:hAnsi="Calibri" w:cs="Calibri"/>
              </w:rPr>
              <w:t xml:space="preserve"> are subject to public laws and are legally required in the European Union to ensure that the movement of excise goods is monitored and controlled, helping to prevent fraud and ensuring that all necessary duties are paid.</w:t>
            </w:r>
          </w:p>
          <w:p w14:paraId="6BC9BC6F" w14:textId="77777777" w:rsidR="00A20AFC" w:rsidRPr="00A20AFC" w:rsidRDefault="00A20AFC" w:rsidP="00FA1936">
            <w:pPr>
              <w:rPr>
                <w:rFonts w:ascii="Calibri" w:hAnsi="Calibri" w:cs="Calibri"/>
              </w:rPr>
            </w:pPr>
            <w:r w:rsidRPr="00A20AFC">
              <w:rPr>
                <w:rFonts w:ascii="Calibri" w:hAnsi="Calibri" w:cs="Calibri"/>
              </w:rPr>
              <w:t>The two main types of documents in this system are:</w:t>
            </w:r>
          </w:p>
          <w:p w14:paraId="354ED474" w14:textId="77777777" w:rsidR="00A20AFC" w:rsidRPr="00A20AFC" w:rsidRDefault="00A20AFC" w:rsidP="00A20AFC">
            <w:pPr>
              <w:numPr>
                <w:ilvl w:val="0"/>
                <w:numId w:val="9"/>
              </w:numPr>
              <w:rPr>
                <w:rFonts w:ascii="Calibri" w:hAnsi="Calibri" w:cs="Calibri"/>
              </w:rPr>
            </w:pPr>
            <w:r w:rsidRPr="00A20AFC">
              <w:rPr>
                <w:rFonts w:ascii="Calibri" w:hAnsi="Calibri" w:cs="Calibri"/>
              </w:rPr>
              <w:t>Electronic Accompanying Document (</w:t>
            </w:r>
            <w:proofErr w:type="spellStart"/>
            <w:r w:rsidRPr="00A20AFC">
              <w:rPr>
                <w:rFonts w:ascii="Calibri" w:hAnsi="Calibri" w:cs="Calibri"/>
              </w:rPr>
              <w:t>eAD</w:t>
            </w:r>
            <w:proofErr w:type="spellEnd"/>
            <w:r w:rsidRPr="00A20AFC">
              <w:rPr>
                <w:rFonts w:ascii="Calibri" w:hAnsi="Calibri" w:cs="Calibri"/>
              </w:rPr>
              <w:t xml:space="preserve">): This document is used for the movement of excise goods under duty suspension. It contains essential information about the movement, including details of the sender, receiver, and goods being transported. The </w:t>
            </w:r>
            <w:proofErr w:type="spellStart"/>
            <w:r w:rsidRPr="00A20AFC">
              <w:rPr>
                <w:rFonts w:ascii="Calibri" w:hAnsi="Calibri" w:cs="Calibri"/>
              </w:rPr>
              <w:t>eAD</w:t>
            </w:r>
            <w:proofErr w:type="spellEnd"/>
            <w:r w:rsidRPr="00A20AFC">
              <w:rPr>
                <w:rFonts w:ascii="Calibri" w:hAnsi="Calibri" w:cs="Calibri"/>
              </w:rPr>
              <w:t xml:space="preserve"> is a legal requirement and ensures that excise goods are properly monitored from the point of dispatch to the point of receipt within the EU.</w:t>
            </w:r>
          </w:p>
          <w:p w14:paraId="2C392FCC" w14:textId="77777777" w:rsidR="00A20AFC" w:rsidRPr="00A20AFC" w:rsidRDefault="00A20AFC" w:rsidP="00A20AFC">
            <w:pPr>
              <w:numPr>
                <w:ilvl w:val="0"/>
                <w:numId w:val="9"/>
              </w:numPr>
              <w:rPr>
                <w:rFonts w:ascii="Calibri" w:hAnsi="Calibri" w:cs="Calibri"/>
              </w:rPr>
            </w:pPr>
            <w:r w:rsidRPr="00A20AFC">
              <w:rPr>
                <w:rFonts w:ascii="Calibri" w:hAnsi="Calibri" w:cs="Calibri"/>
              </w:rPr>
              <w:t xml:space="preserve">Simplified Accompanying Document (SAD): This document is used for the movement of duty-paid excise goods. Like the </w:t>
            </w:r>
            <w:proofErr w:type="spellStart"/>
            <w:r w:rsidRPr="00A20AFC">
              <w:rPr>
                <w:rFonts w:ascii="Calibri" w:hAnsi="Calibri" w:cs="Calibri"/>
              </w:rPr>
              <w:t>eAD</w:t>
            </w:r>
            <w:proofErr w:type="spellEnd"/>
            <w:r w:rsidRPr="00A20AFC">
              <w:rPr>
                <w:rFonts w:ascii="Calibri" w:hAnsi="Calibri" w:cs="Calibri"/>
              </w:rPr>
              <w:t>, it contains information about the sender, receiver, and the goods but is used when the goods have already had duty paid on them.</w:t>
            </w:r>
          </w:p>
        </w:tc>
      </w:tr>
      <w:tr w:rsidR="00A20AFC" w:rsidRPr="00A20AFC" w14:paraId="30F9CFEA" w14:textId="77777777" w:rsidTr="00FA1936">
        <w:tc>
          <w:tcPr>
            <w:tcW w:w="1980" w:type="dxa"/>
          </w:tcPr>
          <w:p w14:paraId="6ADFBF90" w14:textId="77777777" w:rsidR="00A20AFC" w:rsidRPr="00A20AFC" w:rsidRDefault="00A20AFC" w:rsidP="00FA1936">
            <w:pPr>
              <w:rPr>
                <w:rFonts w:ascii="Calibri" w:hAnsi="Calibri" w:cs="Calibri"/>
                <w:b/>
                <w:bCs/>
              </w:rPr>
            </w:pPr>
            <w:r w:rsidRPr="00A20AFC">
              <w:rPr>
                <w:rFonts w:ascii="Calibri" w:hAnsi="Calibri" w:cs="Calibri"/>
                <w:b/>
                <w:bCs/>
              </w:rPr>
              <w:lastRenderedPageBreak/>
              <w:t>Usage</w:t>
            </w:r>
          </w:p>
        </w:tc>
        <w:tc>
          <w:tcPr>
            <w:tcW w:w="7036" w:type="dxa"/>
          </w:tcPr>
          <w:p w14:paraId="24C4E7B5" w14:textId="77777777" w:rsidR="00A20AFC" w:rsidRPr="00A20AFC" w:rsidRDefault="00A20AFC" w:rsidP="00FA1936">
            <w:pPr>
              <w:rPr>
                <w:rFonts w:ascii="Calibri" w:hAnsi="Calibri" w:cs="Calibri"/>
              </w:rPr>
            </w:pPr>
            <w:r w:rsidRPr="00A20AFC">
              <w:rPr>
                <w:rFonts w:ascii="Calibri" w:hAnsi="Calibri" w:cs="Calibri"/>
              </w:rPr>
              <w:t>More than 190 000 economic operators currently use the ECMS system</w:t>
            </w:r>
          </w:p>
        </w:tc>
      </w:tr>
      <w:tr w:rsidR="00A20AFC" w:rsidRPr="00A20AFC" w14:paraId="00A6FAAF" w14:textId="77777777" w:rsidTr="00FA1936">
        <w:tc>
          <w:tcPr>
            <w:tcW w:w="1980" w:type="dxa"/>
          </w:tcPr>
          <w:p w14:paraId="7AAA1095" w14:textId="77777777" w:rsidR="00A20AFC" w:rsidRPr="00A20AFC" w:rsidRDefault="00A20AFC" w:rsidP="00FA1936">
            <w:pPr>
              <w:rPr>
                <w:rFonts w:ascii="Calibri" w:hAnsi="Calibri" w:cs="Calibri"/>
                <w:b/>
                <w:bCs/>
              </w:rPr>
            </w:pPr>
            <w:r w:rsidRPr="00A20AFC">
              <w:rPr>
                <w:rFonts w:ascii="Calibri" w:hAnsi="Calibri" w:cs="Calibri"/>
                <w:b/>
                <w:bCs/>
              </w:rPr>
              <w:t>Standards</w:t>
            </w:r>
          </w:p>
        </w:tc>
        <w:tc>
          <w:tcPr>
            <w:tcW w:w="7036" w:type="dxa"/>
          </w:tcPr>
          <w:p w14:paraId="694B1664" w14:textId="77777777" w:rsidR="00A20AFC" w:rsidRPr="00A20AFC" w:rsidRDefault="00A20AFC" w:rsidP="00FA1936">
            <w:pPr>
              <w:rPr>
                <w:rFonts w:ascii="Calibri" w:hAnsi="Calibri" w:cs="Calibri"/>
              </w:rPr>
            </w:pPr>
            <w:r w:rsidRPr="00A20AFC">
              <w:rPr>
                <w:rFonts w:ascii="Calibri" w:hAnsi="Calibri" w:cs="Calibri"/>
              </w:rPr>
              <w:t xml:space="preserve">The Excise Movement Control System (EMCS) is a computerized system that tracks and monitors the movement of excise goods within the EU to ensure proper excise duty compliance. The system involves the exchange of various administrative documents to facilitate the movement of excise goods and ensure accurate record-keeping. </w:t>
            </w:r>
          </w:p>
        </w:tc>
      </w:tr>
      <w:tr w:rsidR="00A20AFC" w:rsidRPr="00A20AFC" w14:paraId="694211A3" w14:textId="77777777" w:rsidTr="00FA1936">
        <w:tc>
          <w:tcPr>
            <w:tcW w:w="1980" w:type="dxa"/>
          </w:tcPr>
          <w:p w14:paraId="20EBC4D2" w14:textId="77777777" w:rsidR="00A20AFC" w:rsidRPr="00A20AFC" w:rsidRDefault="00A20AFC" w:rsidP="00FA1936">
            <w:pPr>
              <w:rPr>
                <w:rFonts w:ascii="Calibri" w:hAnsi="Calibri" w:cs="Calibri"/>
                <w:b/>
                <w:bCs/>
              </w:rPr>
            </w:pPr>
            <w:r w:rsidRPr="00A20AFC">
              <w:rPr>
                <w:rFonts w:ascii="Calibri" w:hAnsi="Calibri" w:cs="Calibri"/>
                <w:b/>
                <w:bCs/>
              </w:rPr>
              <w:t>Platforms</w:t>
            </w:r>
          </w:p>
        </w:tc>
        <w:tc>
          <w:tcPr>
            <w:tcW w:w="7036" w:type="dxa"/>
          </w:tcPr>
          <w:p w14:paraId="0FEA7D71" w14:textId="77777777" w:rsidR="00A20AFC" w:rsidRPr="00A20AFC" w:rsidRDefault="00A20AFC" w:rsidP="00FA1936">
            <w:pPr>
              <w:rPr>
                <w:rFonts w:ascii="Calibri" w:hAnsi="Calibri" w:cs="Calibri"/>
              </w:rPr>
            </w:pPr>
            <w:r w:rsidRPr="00A20AFC">
              <w:rPr>
                <w:rFonts w:ascii="Calibri" w:hAnsi="Calibri" w:cs="Calibri"/>
              </w:rPr>
              <w:t>The EMCS system is specific to the EU and is used for the movement of excise goods like alcohol, tobacco, and energy products. It streamlines and secures the process of excise goods movement across the EU member states, ensuring that all necessary duties and taxes are accounted for and paid where applicable.</w:t>
            </w:r>
          </w:p>
          <w:p w14:paraId="31DB0C2A" w14:textId="77777777" w:rsidR="00A20AFC" w:rsidRPr="00A20AFC" w:rsidRDefault="00A20AFC" w:rsidP="00FA1936">
            <w:pPr>
              <w:rPr>
                <w:rFonts w:ascii="Calibri" w:hAnsi="Calibri" w:cs="Calibri"/>
              </w:rPr>
            </w:pPr>
            <w:r w:rsidRPr="00A20AFC">
              <w:rPr>
                <w:rFonts w:ascii="Calibri" w:hAnsi="Calibri" w:cs="Calibri"/>
              </w:rPr>
              <w:t>Key functionalities of the EMCS system include:</w:t>
            </w:r>
          </w:p>
          <w:p w14:paraId="3B6E7A9E" w14:textId="77777777" w:rsidR="00A20AFC" w:rsidRPr="00A20AFC" w:rsidRDefault="00A20AFC" w:rsidP="00A20AFC">
            <w:pPr>
              <w:pStyle w:val="ListParagraph"/>
              <w:numPr>
                <w:ilvl w:val="0"/>
                <w:numId w:val="10"/>
              </w:numPr>
              <w:rPr>
                <w:rFonts w:ascii="Calibri" w:hAnsi="Calibri" w:cs="Calibri"/>
              </w:rPr>
            </w:pPr>
            <w:r w:rsidRPr="00A20AFC">
              <w:rPr>
                <w:rFonts w:ascii="Calibri" w:hAnsi="Calibri" w:cs="Calibri"/>
              </w:rPr>
              <w:t>Electronic processing and monitoring of excise goods movements.</w:t>
            </w:r>
          </w:p>
          <w:p w14:paraId="1862C8F1" w14:textId="77777777" w:rsidR="00A20AFC" w:rsidRPr="00A20AFC" w:rsidRDefault="00A20AFC" w:rsidP="00A20AFC">
            <w:pPr>
              <w:pStyle w:val="ListParagraph"/>
              <w:numPr>
                <w:ilvl w:val="0"/>
                <w:numId w:val="10"/>
              </w:numPr>
              <w:rPr>
                <w:rFonts w:ascii="Calibri" w:hAnsi="Calibri" w:cs="Calibri"/>
              </w:rPr>
            </w:pPr>
            <w:r w:rsidRPr="00A20AFC">
              <w:rPr>
                <w:rFonts w:ascii="Calibri" w:hAnsi="Calibri" w:cs="Calibri"/>
              </w:rPr>
              <w:t>Providing an online system for traders to submit and receive notifications related to the movement of excise goods.</w:t>
            </w:r>
          </w:p>
          <w:p w14:paraId="20C396ED" w14:textId="77777777" w:rsidR="00A20AFC" w:rsidRPr="00A20AFC" w:rsidRDefault="00A20AFC" w:rsidP="00A20AFC">
            <w:pPr>
              <w:pStyle w:val="ListParagraph"/>
              <w:numPr>
                <w:ilvl w:val="0"/>
                <w:numId w:val="10"/>
              </w:numPr>
              <w:rPr>
                <w:rFonts w:ascii="Calibri" w:hAnsi="Calibri" w:cs="Calibri"/>
              </w:rPr>
            </w:pPr>
            <w:r w:rsidRPr="00A20AFC">
              <w:rPr>
                <w:rFonts w:ascii="Calibri" w:hAnsi="Calibri" w:cs="Calibri"/>
              </w:rPr>
              <w:t>Ensuring that excise goods are accompanied by an electronic Administrative Document (</w:t>
            </w:r>
            <w:proofErr w:type="spellStart"/>
            <w:r w:rsidRPr="00A20AFC">
              <w:rPr>
                <w:rFonts w:ascii="Calibri" w:hAnsi="Calibri" w:cs="Calibri"/>
              </w:rPr>
              <w:t>eAD</w:t>
            </w:r>
            <w:proofErr w:type="spellEnd"/>
            <w:r w:rsidRPr="00A20AFC">
              <w:rPr>
                <w:rFonts w:ascii="Calibri" w:hAnsi="Calibri" w:cs="Calibri"/>
              </w:rPr>
              <w:t>) during their movement under duty suspension.</w:t>
            </w:r>
          </w:p>
          <w:p w14:paraId="0A81BF9E" w14:textId="77777777" w:rsidR="00A20AFC" w:rsidRPr="00A20AFC" w:rsidRDefault="00A20AFC" w:rsidP="00A20AFC">
            <w:pPr>
              <w:pStyle w:val="ListParagraph"/>
              <w:numPr>
                <w:ilvl w:val="0"/>
                <w:numId w:val="10"/>
              </w:numPr>
              <w:rPr>
                <w:rFonts w:ascii="Calibri" w:hAnsi="Calibri" w:cs="Calibri"/>
              </w:rPr>
            </w:pPr>
            <w:r w:rsidRPr="00A20AFC">
              <w:rPr>
                <w:rFonts w:ascii="Calibri" w:hAnsi="Calibri" w:cs="Calibri"/>
              </w:rPr>
              <w:t>Enabling real-time tracking of excise goods and immediate notification of any irregularities or changes in their movement.</w:t>
            </w:r>
          </w:p>
          <w:p w14:paraId="2EA0C8BF" w14:textId="77777777" w:rsidR="00A20AFC" w:rsidRPr="00A20AFC" w:rsidRDefault="00A20AFC" w:rsidP="00A20AFC">
            <w:pPr>
              <w:pStyle w:val="ListParagraph"/>
              <w:numPr>
                <w:ilvl w:val="0"/>
                <w:numId w:val="10"/>
              </w:numPr>
              <w:rPr>
                <w:rFonts w:ascii="Calibri" w:hAnsi="Calibri" w:cs="Calibri"/>
              </w:rPr>
            </w:pPr>
            <w:r w:rsidRPr="00A20AFC">
              <w:rPr>
                <w:rFonts w:ascii="Calibri" w:hAnsi="Calibri" w:cs="Calibri"/>
              </w:rPr>
              <w:t>Allowing customs and excise authorities to electronically verify and control the movement of excise goods.</w:t>
            </w:r>
          </w:p>
        </w:tc>
      </w:tr>
      <w:tr w:rsidR="00A20AFC" w:rsidRPr="00A20AFC" w14:paraId="7B3A078E" w14:textId="77777777" w:rsidTr="00FA1936">
        <w:tc>
          <w:tcPr>
            <w:tcW w:w="1980" w:type="dxa"/>
          </w:tcPr>
          <w:p w14:paraId="26AB9AA5" w14:textId="77777777" w:rsidR="00A20AFC" w:rsidRPr="00A20AFC" w:rsidRDefault="00A20AFC" w:rsidP="00FA1936">
            <w:pPr>
              <w:rPr>
                <w:rFonts w:ascii="Calibri" w:hAnsi="Calibri" w:cs="Calibri"/>
                <w:b/>
                <w:bCs/>
              </w:rPr>
            </w:pPr>
            <w:r w:rsidRPr="00A20AFC">
              <w:rPr>
                <w:rFonts w:ascii="Calibri" w:hAnsi="Calibri" w:cs="Calibri"/>
                <w:b/>
                <w:bCs/>
              </w:rPr>
              <w:t>Data</w:t>
            </w:r>
          </w:p>
        </w:tc>
        <w:tc>
          <w:tcPr>
            <w:tcW w:w="7036" w:type="dxa"/>
          </w:tcPr>
          <w:p w14:paraId="20586C28" w14:textId="77777777" w:rsidR="00A20AFC" w:rsidRPr="00A20AFC" w:rsidRDefault="00A20AFC" w:rsidP="00FA1936">
            <w:pPr>
              <w:rPr>
                <w:rFonts w:ascii="Calibri" w:hAnsi="Calibri" w:cs="Calibri"/>
              </w:rPr>
            </w:pPr>
            <w:r w:rsidRPr="00A20AFC">
              <w:rPr>
                <w:rFonts w:ascii="Calibri" w:hAnsi="Calibri" w:cs="Calibri"/>
              </w:rPr>
              <w:t xml:space="preserve">See example from below UK guide which has data element details for the </w:t>
            </w:r>
            <w:proofErr w:type="spellStart"/>
            <w:r w:rsidRPr="00A20AFC">
              <w:rPr>
                <w:rFonts w:ascii="Calibri" w:hAnsi="Calibri" w:cs="Calibri"/>
              </w:rPr>
              <w:t>eAD</w:t>
            </w:r>
            <w:proofErr w:type="spellEnd"/>
            <w:r w:rsidRPr="00A20AFC">
              <w:rPr>
                <w:rFonts w:ascii="Calibri" w:hAnsi="Calibri" w:cs="Calibri"/>
              </w:rPr>
              <w:t xml:space="preserve">: </w:t>
            </w:r>
            <w:hyperlink r:id="rId70" w:history="1">
              <w:r w:rsidRPr="00A20AFC">
                <w:rPr>
                  <w:rStyle w:val="Hyperlink"/>
                  <w:rFonts w:ascii="Calibri" w:hAnsi="Calibri" w:cs="Calibri"/>
                </w:rPr>
                <w:t>https://www.gov.uk/government/publications/excise-movement-control-system-how-to-complete-an-electronic-administrative-document/excise-movement-control-system-how-to-complete-an-electronic-administrative-document</w:t>
              </w:r>
            </w:hyperlink>
          </w:p>
        </w:tc>
      </w:tr>
      <w:tr w:rsidR="00A20AFC" w:rsidRPr="00A20AFC" w14:paraId="3D2A96EC" w14:textId="77777777" w:rsidTr="00FA1936">
        <w:tc>
          <w:tcPr>
            <w:tcW w:w="1980" w:type="dxa"/>
          </w:tcPr>
          <w:p w14:paraId="7C40C84C" w14:textId="77777777" w:rsidR="00A20AFC" w:rsidRPr="00A20AFC" w:rsidRDefault="00A20AFC" w:rsidP="00FA1936">
            <w:pPr>
              <w:rPr>
                <w:rFonts w:ascii="Calibri" w:hAnsi="Calibri" w:cs="Calibri"/>
                <w:b/>
                <w:bCs/>
              </w:rPr>
            </w:pPr>
            <w:r w:rsidRPr="00A20AFC">
              <w:rPr>
                <w:rFonts w:ascii="Calibri" w:hAnsi="Calibri" w:cs="Calibri"/>
                <w:b/>
                <w:bCs/>
              </w:rPr>
              <w:t>Adoption</w:t>
            </w:r>
          </w:p>
        </w:tc>
        <w:tc>
          <w:tcPr>
            <w:tcW w:w="7036" w:type="dxa"/>
          </w:tcPr>
          <w:p w14:paraId="5C50F33C" w14:textId="77777777" w:rsidR="00A20AFC" w:rsidRPr="00A20AFC" w:rsidRDefault="00A20AFC" w:rsidP="00A20AFC">
            <w:pPr>
              <w:pStyle w:val="ListParagraph"/>
              <w:numPr>
                <w:ilvl w:val="0"/>
                <w:numId w:val="11"/>
              </w:numPr>
              <w:rPr>
                <w:rFonts w:ascii="Calibri" w:hAnsi="Calibri" w:cs="Calibri"/>
              </w:rPr>
            </w:pPr>
            <w:r w:rsidRPr="00A20AFC">
              <w:rPr>
                <w:rFonts w:ascii="Calibri" w:hAnsi="Calibri" w:cs="Calibri"/>
              </w:rPr>
              <w:t>Providing APIs or other means of integration between the ECMS system and business software used by the relevant industries.</w:t>
            </w:r>
          </w:p>
          <w:p w14:paraId="289026BB" w14:textId="77777777" w:rsidR="00A20AFC" w:rsidRPr="00A20AFC" w:rsidRDefault="00A20AFC" w:rsidP="00A20AFC">
            <w:pPr>
              <w:pStyle w:val="ListParagraph"/>
              <w:numPr>
                <w:ilvl w:val="0"/>
                <w:numId w:val="11"/>
              </w:numPr>
              <w:rPr>
                <w:rFonts w:ascii="Calibri" w:hAnsi="Calibri" w:cs="Calibri"/>
              </w:rPr>
            </w:pPr>
            <w:r w:rsidRPr="00A20AFC">
              <w:rPr>
                <w:rFonts w:ascii="Calibri" w:hAnsi="Calibri" w:cs="Calibri"/>
              </w:rPr>
              <w:t>Adapt and pilot the EMCS model in different global regions, tailoring it to meet specific local legal and regulatory requirements. This approach involves modifying the system to align with each region's unique excise goods control framework while maintaining its core functionalities. Implementing pilot programs in interested countries will demonstrate the system's effectiveness in diverse settings, providing valuable insights for its broader deployment and ensuring its flexibility and relevance across various jurisdictions.</w:t>
            </w:r>
          </w:p>
        </w:tc>
      </w:tr>
    </w:tbl>
    <w:p w14:paraId="1EAA1D12" w14:textId="09489543" w:rsidR="00A20AFC" w:rsidRPr="00A20AFC" w:rsidRDefault="00A20AFC" w:rsidP="00A20AFC">
      <w:pPr>
        <w:pStyle w:val="Heading2"/>
        <w:spacing w:before="0"/>
        <w:rPr>
          <w:rFonts w:ascii="Calibri" w:hAnsi="Calibri" w:cs="Calibri"/>
          <w:sz w:val="22"/>
          <w:szCs w:val="22"/>
        </w:rPr>
      </w:pPr>
    </w:p>
    <w:p w14:paraId="4092D7C6" w14:textId="77777777" w:rsidR="00A20AFC" w:rsidRPr="00A20AFC" w:rsidRDefault="00A20AFC">
      <w:pPr>
        <w:rPr>
          <w:rFonts w:ascii="Calibri" w:eastAsiaTheme="majorEastAsia" w:hAnsi="Calibri" w:cs="Calibri"/>
          <w:color w:val="0F4761" w:themeColor="accent1" w:themeShade="BF"/>
        </w:rPr>
      </w:pPr>
      <w:r w:rsidRPr="00A20AFC">
        <w:rPr>
          <w:rFonts w:ascii="Calibri" w:hAnsi="Calibri" w:cs="Calibri"/>
        </w:rPr>
        <w:br w:type="page"/>
      </w:r>
    </w:p>
    <w:p w14:paraId="5F12760A" w14:textId="77777777" w:rsidR="00A20AFC" w:rsidRPr="00A20AFC" w:rsidRDefault="00A20AFC" w:rsidP="00A20AFC">
      <w:pPr>
        <w:pStyle w:val="Heading1"/>
        <w:rPr>
          <w:rFonts w:ascii="Calibri" w:hAnsi="Calibri" w:cs="Calibri"/>
        </w:rPr>
      </w:pPr>
      <w:bookmarkStart w:id="17" w:name="_Toc161915437"/>
      <w:r w:rsidRPr="00A20AFC">
        <w:rPr>
          <w:rFonts w:ascii="Calibri" w:hAnsi="Calibri" w:cs="Calibri"/>
        </w:rPr>
        <w:lastRenderedPageBreak/>
        <w:t xml:space="preserve">Export/import </w:t>
      </w:r>
      <w:proofErr w:type="spellStart"/>
      <w:r w:rsidRPr="00A20AFC">
        <w:rPr>
          <w:rFonts w:ascii="Calibri" w:hAnsi="Calibri" w:cs="Calibri"/>
        </w:rPr>
        <w:t>licence</w:t>
      </w:r>
      <w:proofErr w:type="spellEnd"/>
      <w:r w:rsidRPr="00A20AFC">
        <w:rPr>
          <w:rFonts w:ascii="Calibri" w:hAnsi="Calibri" w:cs="Calibri"/>
        </w:rPr>
        <w:t xml:space="preserve"> for agricultural products (EIL)</w:t>
      </w:r>
      <w:bookmarkEnd w:id="17"/>
    </w:p>
    <w:tbl>
      <w:tblPr>
        <w:tblStyle w:val="TableGrid"/>
        <w:tblW w:w="0" w:type="auto"/>
        <w:tblLook w:val="04A0" w:firstRow="1" w:lastRow="0" w:firstColumn="1" w:lastColumn="0" w:noHBand="0" w:noVBand="1"/>
      </w:tblPr>
      <w:tblGrid>
        <w:gridCol w:w="1980"/>
        <w:gridCol w:w="7036"/>
      </w:tblGrid>
      <w:tr w:rsidR="00A20AFC" w:rsidRPr="00A20AFC" w14:paraId="724BD28C" w14:textId="77777777" w:rsidTr="00FA1936">
        <w:tc>
          <w:tcPr>
            <w:tcW w:w="1980" w:type="dxa"/>
            <w:vAlign w:val="center"/>
          </w:tcPr>
          <w:p w14:paraId="645849E6" w14:textId="77777777" w:rsidR="00A20AFC" w:rsidRPr="00A20AFC" w:rsidRDefault="00A20AFC" w:rsidP="00FA1936">
            <w:pPr>
              <w:rPr>
                <w:rFonts w:ascii="Calibri" w:hAnsi="Calibri" w:cs="Calibri"/>
                <w:b/>
                <w:bCs/>
              </w:rPr>
            </w:pPr>
            <w:r w:rsidRPr="00A20AFC">
              <w:rPr>
                <w:rFonts w:ascii="Calibri" w:hAnsi="Calibri" w:cs="Calibri"/>
                <w:b/>
                <w:bCs/>
              </w:rPr>
              <w:t>Document name</w:t>
            </w:r>
          </w:p>
        </w:tc>
        <w:tc>
          <w:tcPr>
            <w:tcW w:w="7036" w:type="dxa"/>
            <w:vAlign w:val="center"/>
          </w:tcPr>
          <w:p w14:paraId="2A17E8D4" w14:textId="77777777" w:rsidR="00A20AFC" w:rsidRPr="00A20AFC" w:rsidRDefault="00A20AFC" w:rsidP="00FA1936">
            <w:pPr>
              <w:rPr>
                <w:rFonts w:ascii="Calibri" w:hAnsi="Calibri" w:cs="Calibri"/>
                <w:color w:val="0F4761" w:themeColor="accent1" w:themeShade="BF"/>
              </w:rPr>
            </w:pPr>
            <w:r w:rsidRPr="00A20AFC">
              <w:rPr>
                <w:rFonts w:ascii="Calibri" w:hAnsi="Calibri" w:cs="Calibri"/>
              </w:rPr>
              <w:t xml:space="preserve">Export/import </w:t>
            </w:r>
            <w:proofErr w:type="spellStart"/>
            <w:r w:rsidRPr="00A20AFC">
              <w:rPr>
                <w:rFonts w:ascii="Calibri" w:hAnsi="Calibri" w:cs="Calibri"/>
              </w:rPr>
              <w:t>licence</w:t>
            </w:r>
            <w:proofErr w:type="spellEnd"/>
            <w:r w:rsidRPr="00A20AFC">
              <w:rPr>
                <w:rFonts w:ascii="Calibri" w:hAnsi="Calibri" w:cs="Calibri"/>
              </w:rPr>
              <w:t xml:space="preserve"> for agricultural products </w:t>
            </w:r>
          </w:p>
        </w:tc>
      </w:tr>
      <w:tr w:rsidR="00A20AFC" w:rsidRPr="00A20AFC" w14:paraId="79B5E71D" w14:textId="77777777" w:rsidTr="00FA1936">
        <w:tc>
          <w:tcPr>
            <w:tcW w:w="1980" w:type="dxa"/>
          </w:tcPr>
          <w:p w14:paraId="61D93447" w14:textId="77777777" w:rsidR="00A20AFC" w:rsidRPr="00A20AFC" w:rsidRDefault="00A20AFC" w:rsidP="00FA1936">
            <w:pPr>
              <w:rPr>
                <w:rFonts w:ascii="Calibri" w:hAnsi="Calibri" w:cs="Calibri"/>
                <w:b/>
                <w:bCs/>
              </w:rPr>
            </w:pPr>
            <w:r w:rsidRPr="00A20AFC">
              <w:rPr>
                <w:rFonts w:ascii="Calibri" w:hAnsi="Calibri" w:cs="Calibri"/>
                <w:b/>
                <w:bCs/>
              </w:rPr>
              <w:t xml:space="preserve">Purpose </w:t>
            </w:r>
          </w:p>
        </w:tc>
        <w:tc>
          <w:tcPr>
            <w:tcW w:w="7036" w:type="dxa"/>
          </w:tcPr>
          <w:p w14:paraId="64B76587" w14:textId="77777777" w:rsidR="00A20AFC" w:rsidRPr="00A20AFC" w:rsidRDefault="00A20AFC" w:rsidP="00FA1936">
            <w:pPr>
              <w:shd w:val="clear" w:color="auto" w:fill="FFFFFF"/>
              <w:rPr>
                <w:rFonts w:ascii="Calibri" w:hAnsi="Calibri" w:cs="Calibri"/>
                <w:lang w:val="en-SG"/>
              </w:rPr>
            </w:pPr>
            <w:r w:rsidRPr="00A20AFC">
              <w:rPr>
                <w:rFonts w:ascii="Calibri" w:hAnsi="Calibri" w:cs="Calibri"/>
                <w:lang w:val="en-SG"/>
              </w:rPr>
              <w:t>An export/import license for agricultural products is a permit issued by a government agency that allows the holder to bring or to send a specific quantity of agricultural products into or out of a country.</w:t>
            </w:r>
          </w:p>
          <w:p w14:paraId="6ABECECC" w14:textId="77777777" w:rsidR="00A20AFC" w:rsidRPr="00A20AFC" w:rsidRDefault="00A20AFC" w:rsidP="00A20AFC">
            <w:pPr>
              <w:numPr>
                <w:ilvl w:val="0"/>
                <w:numId w:val="16"/>
              </w:numPr>
              <w:rPr>
                <w:rFonts w:ascii="Calibri" w:hAnsi="Calibri" w:cs="Calibri"/>
                <w:lang w:val="en-SG"/>
              </w:rPr>
            </w:pPr>
            <w:r w:rsidRPr="00A20AFC">
              <w:rPr>
                <w:rFonts w:ascii="Calibri" w:hAnsi="Calibri" w:cs="Calibri"/>
                <w:b/>
                <w:bCs/>
                <w:lang w:val="en-SG"/>
              </w:rPr>
              <w:t>Regulatory Compliance</w:t>
            </w:r>
            <w:r w:rsidRPr="00A20AFC">
              <w:rPr>
                <w:rFonts w:ascii="Calibri" w:hAnsi="Calibri" w:cs="Calibri"/>
                <w:lang w:val="en-SG"/>
              </w:rPr>
              <w:t>: It ensures that agricultural products comply with both the exporting and importing countries' regulations on quality standards, health and safety requirements, and other country-specific criteria.</w:t>
            </w:r>
          </w:p>
          <w:p w14:paraId="35105162" w14:textId="77777777" w:rsidR="00A20AFC" w:rsidRPr="00A20AFC" w:rsidRDefault="00A20AFC" w:rsidP="00A20AFC">
            <w:pPr>
              <w:numPr>
                <w:ilvl w:val="0"/>
                <w:numId w:val="16"/>
              </w:numPr>
              <w:rPr>
                <w:rFonts w:ascii="Calibri" w:hAnsi="Calibri" w:cs="Calibri"/>
                <w:lang w:val="en-SG"/>
              </w:rPr>
            </w:pPr>
            <w:r w:rsidRPr="00A20AFC">
              <w:rPr>
                <w:rFonts w:ascii="Calibri" w:hAnsi="Calibri" w:cs="Calibri"/>
                <w:b/>
                <w:bCs/>
                <w:lang w:val="en-SG"/>
              </w:rPr>
              <w:t xml:space="preserve">Market Access: </w:t>
            </w:r>
            <w:r w:rsidRPr="00A20AFC">
              <w:rPr>
                <w:rFonts w:ascii="Calibri" w:hAnsi="Calibri" w:cs="Calibri"/>
                <w:lang w:val="en-SG"/>
              </w:rPr>
              <w:t>The license is often a prerequisite for market access.</w:t>
            </w:r>
          </w:p>
          <w:p w14:paraId="4E0EFE4F" w14:textId="77777777" w:rsidR="00A20AFC" w:rsidRPr="00A20AFC" w:rsidRDefault="00A20AFC" w:rsidP="00A20AFC">
            <w:pPr>
              <w:numPr>
                <w:ilvl w:val="0"/>
                <w:numId w:val="16"/>
              </w:numPr>
              <w:rPr>
                <w:rFonts w:ascii="Calibri" w:hAnsi="Calibri" w:cs="Calibri"/>
                <w:lang w:val="en-SG"/>
              </w:rPr>
            </w:pPr>
            <w:r w:rsidRPr="00A20AFC">
              <w:rPr>
                <w:rFonts w:ascii="Calibri" w:hAnsi="Calibri" w:cs="Calibri"/>
                <w:b/>
                <w:bCs/>
                <w:lang w:val="en-SG"/>
              </w:rPr>
              <w:t xml:space="preserve">Trade Control and Monitoring: </w:t>
            </w:r>
            <w:r w:rsidRPr="00A20AFC">
              <w:rPr>
                <w:rFonts w:ascii="Calibri" w:hAnsi="Calibri" w:cs="Calibri"/>
                <w:lang w:val="en-SG"/>
              </w:rPr>
              <w:t>Governments use export/import licenses to control and monitor the flow of agricultural goods across borders. This helps in maintaining food security, managing supply chains, and preventing illegal trade practices.</w:t>
            </w:r>
          </w:p>
          <w:p w14:paraId="303EF125" w14:textId="77777777" w:rsidR="00A20AFC" w:rsidRPr="00A20AFC" w:rsidRDefault="00A20AFC" w:rsidP="00A20AFC">
            <w:pPr>
              <w:numPr>
                <w:ilvl w:val="0"/>
                <w:numId w:val="16"/>
              </w:numPr>
              <w:rPr>
                <w:rFonts w:ascii="Calibri" w:hAnsi="Calibri" w:cs="Calibri"/>
                <w:lang w:val="en-SG"/>
              </w:rPr>
            </w:pPr>
            <w:r w:rsidRPr="00A20AFC">
              <w:rPr>
                <w:rFonts w:ascii="Calibri" w:hAnsi="Calibri" w:cs="Calibri"/>
                <w:b/>
                <w:bCs/>
                <w:lang w:val="en-SG"/>
              </w:rPr>
              <w:t xml:space="preserve">Trade Policy Implementation: </w:t>
            </w:r>
            <w:r w:rsidRPr="00A20AFC">
              <w:rPr>
                <w:rFonts w:ascii="Calibri" w:hAnsi="Calibri" w:cs="Calibri"/>
                <w:lang w:val="en-SG"/>
              </w:rPr>
              <w:t xml:space="preserve">These licenses are tools for implementing trade policies, including tariff rate quotas and preferential agreements. </w:t>
            </w:r>
          </w:p>
        </w:tc>
      </w:tr>
      <w:tr w:rsidR="00A20AFC" w:rsidRPr="00A20AFC" w14:paraId="6AAA2A2D" w14:textId="77777777" w:rsidTr="00FA1936">
        <w:tc>
          <w:tcPr>
            <w:tcW w:w="1980" w:type="dxa"/>
          </w:tcPr>
          <w:p w14:paraId="52703919" w14:textId="77777777" w:rsidR="00A20AFC" w:rsidRPr="00A20AFC" w:rsidRDefault="00A20AFC" w:rsidP="00FA1936">
            <w:pPr>
              <w:rPr>
                <w:rFonts w:ascii="Calibri" w:hAnsi="Calibri" w:cs="Calibri"/>
                <w:b/>
                <w:bCs/>
              </w:rPr>
            </w:pPr>
            <w:r w:rsidRPr="00A20AFC">
              <w:rPr>
                <w:rFonts w:ascii="Calibri" w:hAnsi="Calibri" w:cs="Calibri"/>
                <w:b/>
                <w:bCs/>
              </w:rPr>
              <w:t>Sender/Receiver</w:t>
            </w:r>
          </w:p>
        </w:tc>
        <w:tc>
          <w:tcPr>
            <w:tcW w:w="7036" w:type="dxa"/>
          </w:tcPr>
          <w:p w14:paraId="364B4DC6" w14:textId="77777777" w:rsidR="00A20AFC" w:rsidRPr="00A20AFC" w:rsidRDefault="00A20AFC" w:rsidP="00FA1936">
            <w:pPr>
              <w:rPr>
                <w:rFonts w:ascii="Calibri" w:hAnsi="Calibri" w:cs="Calibri"/>
                <w:lang w:val="en-SG"/>
              </w:rPr>
            </w:pPr>
            <w:r w:rsidRPr="00A20AFC">
              <w:rPr>
                <w:rFonts w:ascii="Calibri" w:hAnsi="Calibri" w:cs="Calibri"/>
                <w:lang w:val="en-SG"/>
              </w:rPr>
              <w:t xml:space="preserve">Issuers are Government Regulatory Bodies responsible for agricultural, trade, and customs regulations. </w:t>
            </w:r>
          </w:p>
          <w:p w14:paraId="01F368AB" w14:textId="77777777" w:rsidR="00A20AFC" w:rsidRPr="00A20AFC" w:rsidRDefault="00A20AFC" w:rsidP="00FA1936">
            <w:pPr>
              <w:rPr>
                <w:rFonts w:ascii="Calibri" w:hAnsi="Calibri" w:cs="Calibri"/>
                <w:lang w:val="en-SG"/>
              </w:rPr>
            </w:pPr>
            <w:r w:rsidRPr="00A20AFC">
              <w:rPr>
                <w:rFonts w:ascii="Calibri" w:hAnsi="Calibri" w:cs="Calibri"/>
                <w:lang w:val="en-SG"/>
              </w:rPr>
              <w:t>Receivers include:</w:t>
            </w:r>
          </w:p>
          <w:p w14:paraId="72032363" w14:textId="77777777" w:rsidR="00A20AFC" w:rsidRPr="00A20AFC" w:rsidRDefault="00A20AFC" w:rsidP="00A20AFC">
            <w:pPr>
              <w:numPr>
                <w:ilvl w:val="0"/>
                <w:numId w:val="17"/>
              </w:numPr>
              <w:rPr>
                <w:rFonts w:ascii="Calibri" w:hAnsi="Calibri" w:cs="Calibri"/>
                <w:lang w:val="en-SG"/>
              </w:rPr>
            </w:pPr>
            <w:r w:rsidRPr="00A20AFC">
              <w:rPr>
                <w:rFonts w:ascii="Calibri" w:hAnsi="Calibri" w:cs="Calibri"/>
                <w:lang w:val="en-SG"/>
              </w:rPr>
              <w:t>Exporters/Importers or individuals engaged in the trade of agricultural products.</w:t>
            </w:r>
          </w:p>
          <w:p w14:paraId="7D7180CE" w14:textId="77777777" w:rsidR="00A20AFC" w:rsidRPr="00A20AFC" w:rsidRDefault="00A20AFC" w:rsidP="00A20AFC">
            <w:pPr>
              <w:numPr>
                <w:ilvl w:val="0"/>
                <w:numId w:val="17"/>
              </w:numPr>
              <w:rPr>
                <w:rFonts w:ascii="Calibri" w:hAnsi="Calibri" w:cs="Calibri"/>
                <w:lang w:val="en-SG"/>
              </w:rPr>
            </w:pPr>
            <w:r w:rsidRPr="00A20AFC">
              <w:rPr>
                <w:rFonts w:ascii="Calibri" w:hAnsi="Calibri" w:cs="Calibri"/>
                <w:lang w:val="en-SG"/>
              </w:rPr>
              <w:t xml:space="preserve">Banks/Financial Institutions involved in facilitating international agricultural trade transactions require an export/import license as part of their due diligence. </w:t>
            </w:r>
          </w:p>
          <w:p w14:paraId="066748B7" w14:textId="77777777" w:rsidR="00A20AFC" w:rsidRPr="00A20AFC" w:rsidRDefault="00A20AFC" w:rsidP="00A20AFC">
            <w:pPr>
              <w:numPr>
                <w:ilvl w:val="0"/>
                <w:numId w:val="17"/>
              </w:numPr>
              <w:rPr>
                <w:rFonts w:ascii="Calibri" w:hAnsi="Calibri" w:cs="Calibri"/>
                <w:lang w:val="en-SG"/>
              </w:rPr>
            </w:pPr>
            <w:r w:rsidRPr="00A20AFC">
              <w:rPr>
                <w:rFonts w:ascii="Calibri" w:hAnsi="Calibri" w:cs="Calibri"/>
                <w:lang w:val="en-SG"/>
              </w:rPr>
              <w:t>Customs Authorities in the importing country will review the license to ensure that the agricultural products meet the necessary legal and regulatory requirements before allowing them into the country.</w:t>
            </w:r>
          </w:p>
          <w:p w14:paraId="435D3AEB" w14:textId="77777777" w:rsidR="00A20AFC" w:rsidRPr="00A20AFC" w:rsidRDefault="00A20AFC" w:rsidP="00A20AFC">
            <w:pPr>
              <w:numPr>
                <w:ilvl w:val="0"/>
                <w:numId w:val="17"/>
              </w:numPr>
              <w:rPr>
                <w:rFonts w:ascii="Calibri" w:hAnsi="Calibri" w:cs="Calibri"/>
                <w:lang w:val="en-SG"/>
              </w:rPr>
            </w:pPr>
            <w:r w:rsidRPr="00A20AFC">
              <w:rPr>
                <w:rFonts w:ascii="Calibri" w:hAnsi="Calibri" w:cs="Calibri"/>
                <w:lang w:val="en-SG"/>
              </w:rPr>
              <w:t>Other Regulatory Agencies: For example, health or environmental agencies might need to be informed, especially if the products are subject to specific health or environmental regulations.</w:t>
            </w:r>
          </w:p>
        </w:tc>
      </w:tr>
      <w:tr w:rsidR="00A20AFC" w:rsidRPr="00A20AFC" w14:paraId="0094844D" w14:textId="77777777" w:rsidTr="00FA1936">
        <w:tc>
          <w:tcPr>
            <w:tcW w:w="1980" w:type="dxa"/>
          </w:tcPr>
          <w:p w14:paraId="1D20F444" w14:textId="77777777" w:rsidR="00A20AFC" w:rsidRPr="00A20AFC" w:rsidRDefault="00A20AFC" w:rsidP="00FA1936">
            <w:pPr>
              <w:rPr>
                <w:rFonts w:ascii="Calibri" w:hAnsi="Calibri" w:cs="Calibri"/>
                <w:b/>
                <w:bCs/>
              </w:rPr>
            </w:pPr>
            <w:r w:rsidRPr="00A20AFC">
              <w:rPr>
                <w:rFonts w:ascii="Calibri" w:hAnsi="Calibri" w:cs="Calibri"/>
                <w:b/>
                <w:bCs/>
              </w:rPr>
              <w:t>Legal requirement</w:t>
            </w:r>
          </w:p>
        </w:tc>
        <w:tc>
          <w:tcPr>
            <w:tcW w:w="7036" w:type="dxa"/>
          </w:tcPr>
          <w:p w14:paraId="1447881B" w14:textId="77777777" w:rsidR="00A20AFC" w:rsidRPr="00A20AFC" w:rsidRDefault="00A20AFC" w:rsidP="00FA1936">
            <w:pPr>
              <w:rPr>
                <w:rFonts w:ascii="Calibri" w:hAnsi="Calibri" w:cs="Calibri"/>
              </w:rPr>
            </w:pPr>
            <w:r w:rsidRPr="00A20AFC">
              <w:rPr>
                <w:rFonts w:ascii="Calibri" w:hAnsi="Calibri" w:cs="Calibri"/>
              </w:rPr>
              <w:t>The export/import license for agricultural products is typically subject to both public and private laws, depending on the country and the specific agricultural product in question.</w:t>
            </w:r>
          </w:p>
          <w:p w14:paraId="173D3E84" w14:textId="77777777" w:rsidR="00A20AFC" w:rsidRPr="00A20AFC" w:rsidRDefault="00A20AFC" w:rsidP="00A20AFC">
            <w:pPr>
              <w:pStyle w:val="ListParagraph"/>
              <w:numPr>
                <w:ilvl w:val="0"/>
                <w:numId w:val="19"/>
              </w:numPr>
              <w:rPr>
                <w:rFonts w:ascii="Calibri" w:hAnsi="Calibri" w:cs="Calibri"/>
              </w:rPr>
            </w:pPr>
            <w:r w:rsidRPr="00A20AFC">
              <w:rPr>
                <w:rFonts w:ascii="Calibri" w:hAnsi="Calibri" w:cs="Calibri"/>
              </w:rPr>
              <w:t xml:space="preserve">Many countries require an export/import license for agricultural products under public law. This is often to regulate the trade of these products, ensure food safety, comply with health standards, and protect domestic agriculture industries. </w:t>
            </w:r>
          </w:p>
          <w:p w14:paraId="2394051A" w14:textId="77777777" w:rsidR="00A20AFC" w:rsidRPr="00A20AFC" w:rsidRDefault="00A20AFC" w:rsidP="00A20AFC">
            <w:pPr>
              <w:pStyle w:val="ListParagraph"/>
              <w:numPr>
                <w:ilvl w:val="0"/>
                <w:numId w:val="19"/>
              </w:numPr>
              <w:rPr>
                <w:rFonts w:ascii="Calibri" w:hAnsi="Calibri" w:cs="Calibri"/>
              </w:rPr>
            </w:pPr>
            <w:r w:rsidRPr="00A20AFC">
              <w:rPr>
                <w:rFonts w:ascii="Calibri" w:hAnsi="Calibri" w:cs="Calibri"/>
              </w:rPr>
              <w:t>In some cases, private laws or industry standards might also play a role, especially when it comes to certifications related to organic farming, fair trade, or other specific agricultural practices. While these are not always legally required, they can be crucial for market access and consumer trust.</w:t>
            </w:r>
          </w:p>
        </w:tc>
      </w:tr>
      <w:tr w:rsidR="00A20AFC" w:rsidRPr="00A20AFC" w14:paraId="3246000C" w14:textId="77777777" w:rsidTr="00FA1936">
        <w:tc>
          <w:tcPr>
            <w:tcW w:w="1980" w:type="dxa"/>
          </w:tcPr>
          <w:p w14:paraId="5CA426E2" w14:textId="77777777" w:rsidR="00A20AFC" w:rsidRPr="00A20AFC" w:rsidRDefault="00A20AFC" w:rsidP="00FA1936">
            <w:pPr>
              <w:rPr>
                <w:rFonts w:ascii="Calibri" w:hAnsi="Calibri" w:cs="Calibri"/>
                <w:b/>
                <w:bCs/>
              </w:rPr>
            </w:pPr>
            <w:r w:rsidRPr="00A20AFC">
              <w:rPr>
                <w:rFonts w:ascii="Calibri" w:hAnsi="Calibri" w:cs="Calibri"/>
                <w:b/>
                <w:bCs/>
              </w:rPr>
              <w:t>Usage</w:t>
            </w:r>
          </w:p>
        </w:tc>
        <w:tc>
          <w:tcPr>
            <w:tcW w:w="7036" w:type="dxa"/>
          </w:tcPr>
          <w:p w14:paraId="20748CB0" w14:textId="77777777" w:rsidR="00A20AFC" w:rsidRPr="00A20AFC" w:rsidRDefault="00A20AFC" w:rsidP="00FA1936">
            <w:pPr>
              <w:rPr>
                <w:rFonts w:ascii="Calibri" w:hAnsi="Calibri" w:cs="Calibri"/>
                <w:i/>
                <w:iCs/>
                <w:color w:val="0F4761" w:themeColor="accent1" w:themeShade="BF"/>
              </w:rPr>
            </w:pPr>
            <w:r w:rsidRPr="00A20AFC">
              <w:rPr>
                <w:rFonts w:ascii="Calibri" w:hAnsi="Calibri" w:cs="Calibri"/>
              </w:rPr>
              <w:t xml:space="preserve">The degree of digitalization of licensing systems is country dependent. Some parts may already be automated, while others remain manual. The process of obtaining an export/import license for agricultural commodities typically involves the application to and approval by governmental authorities. </w:t>
            </w:r>
          </w:p>
        </w:tc>
      </w:tr>
      <w:tr w:rsidR="00A20AFC" w:rsidRPr="00A20AFC" w14:paraId="1D2145B0" w14:textId="77777777" w:rsidTr="00FA1936">
        <w:tc>
          <w:tcPr>
            <w:tcW w:w="1980" w:type="dxa"/>
          </w:tcPr>
          <w:p w14:paraId="427CAA78" w14:textId="77777777" w:rsidR="00A20AFC" w:rsidRPr="00A20AFC" w:rsidRDefault="00A20AFC" w:rsidP="00FA1936">
            <w:pPr>
              <w:rPr>
                <w:rFonts w:ascii="Calibri" w:hAnsi="Calibri" w:cs="Calibri"/>
                <w:b/>
                <w:bCs/>
              </w:rPr>
            </w:pPr>
            <w:r w:rsidRPr="00A20AFC">
              <w:rPr>
                <w:rFonts w:ascii="Calibri" w:hAnsi="Calibri" w:cs="Calibri"/>
                <w:b/>
                <w:bCs/>
              </w:rPr>
              <w:t>Standards</w:t>
            </w:r>
          </w:p>
        </w:tc>
        <w:tc>
          <w:tcPr>
            <w:tcW w:w="7036" w:type="dxa"/>
          </w:tcPr>
          <w:p w14:paraId="43A49CD4" w14:textId="77777777" w:rsidR="00A20AFC" w:rsidRPr="00A20AFC" w:rsidRDefault="00A20AFC" w:rsidP="00FA1936">
            <w:pPr>
              <w:rPr>
                <w:rFonts w:ascii="Calibri" w:hAnsi="Calibri" w:cs="Calibri"/>
              </w:rPr>
            </w:pPr>
            <w:r w:rsidRPr="00A20AFC">
              <w:rPr>
                <w:rFonts w:ascii="Calibri" w:hAnsi="Calibri" w:cs="Calibri"/>
              </w:rPr>
              <w:t>No known digital standard</w:t>
            </w:r>
          </w:p>
        </w:tc>
      </w:tr>
      <w:tr w:rsidR="00A20AFC" w:rsidRPr="00A20AFC" w14:paraId="7D3E2BE2" w14:textId="77777777" w:rsidTr="00FA1936">
        <w:tc>
          <w:tcPr>
            <w:tcW w:w="1980" w:type="dxa"/>
          </w:tcPr>
          <w:p w14:paraId="207B2E28" w14:textId="77777777" w:rsidR="00A20AFC" w:rsidRPr="00A20AFC" w:rsidRDefault="00A20AFC" w:rsidP="00FA1936">
            <w:pPr>
              <w:rPr>
                <w:rFonts w:ascii="Calibri" w:hAnsi="Calibri" w:cs="Calibri"/>
                <w:b/>
                <w:bCs/>
              </w:rPr>
            </w:pPr>
            <w:r w:rsidRPr="00A20AFC">
              <w:rPr>
                <w:rFonts w:ascii="Calibri" w:hAnsi="Calibri" w:cs="Calibri"/>
                <w:b/>
                <w:bCs/>
              </w:rPr>
              <w:lastRenderedPageBreak/>
              <w:t>Differences</w:t>
            </w:r>
          </w:p>
        </w:tc>
        <w:tc>
          <w:tcPr>
            <w:tcW w:w="7036" w:type="dxa"/>
          </w:tcPr>
          <w:p w14:paraId="30A6775E" w14:textId="77777777" w:rsidR="00A20AFC" w:rsidRPr="00A20AFC" w:rsidRDefault="00A20AFC" w:rsidP="00FA1936">
            <w:pPr>
              <w:rPr>
                <w:rFonts w:ascii="Calibri" w:hAnsi="Calibri" w:cs="Calibri"/>
              </w:rPr>
            </w:pPr>
            <w:r w:rsidRPr="00A20AFC">
              <w:rPr>
                <w:rFonts w:ascii="Calibri" w:hAnsi="Calibri" w:cs="Calibri"/>
              </w:rPr>
              <w:t>N/A</w:t>
            </w:r>
          </w:p>
        </w:tc>
      </w:tr>
      <w:tr w:rsidR="00A20AFC" w:rsidRPr="00A20AFC" w14:paraId="4C1A3CB7" w14:textId="77777777" w:rsidTr="00FA1936">
        <w:tc>
          <w:tcPr>
            <w:tcW w:w="1980" w:type="dxa"/>
          </w:tcPr>
          <w:p w14:paraId="55267C07" w14:textId="77777777" w:rsidR="00A20AFC" w:rsidRPr="00A20AFC" w:rsidRDefault="00A20AFC" w:rsidP="00FA1936">
            <w:pPr>
              <w:rPr>
                <w:rFonts w:ascii="Calibri" w:hAnsi="Calibri" w:cs="Calibri"/>
                <w:b/>
                <w:bCs/>
              </w:rPr>
            </w:pPr>
            <w:r w:rsidRPr="00A20AFC">
              <w:rPr>
                <w:rFonts w:ascii="Calibri" w:hAnsi="Calibri" w:cs="Calibri"/>
                <w:b/>
                <w:bCs/>
              </w:rPr>
              <w:t>Platforms</w:t>
            </w:r>
          </w:p>
        </w:tc>
        <w:tc>
          <w:tcPr>
            <w:tcW w:w="7036" w:type="dxa"/>
          </w:tcPr>
          <w:p w14:paraId="40710D5B" w14:textId="77777777" w:rsidR="00A20AFC" w:rsidRPr="00A20AFC" w:rsidRDefault="00A20AFC" w:rsidP="00FA1936">
            <w:pPr>
              <w:rPr>
                <w:rFonts w:ascii="Calibri" w:hAnsi="Calibri" w:cs="Calibri"/>
              </w:rPr>
            </w:pPr>
            <w:r w:rsidRPr="00A20AFC">
              <w:rPr>
                <w:rFonts w:ascii="Calibri" w:hAnsi="Calibri" w:cs="Calibri"/>
              </w:rPr>
              <w:t>N/A</w:t>
            </w:r>
          </w:p>
        </w:tc>
      </w:tr>
      <w:tr w:rsidR="00A20AFC" w:rsidRPr="00A20AFC" w14:paraId="4186FD6A" w14:textId="77777777" w:rsidTr="00FA1936">
        <w:tc>
          <w:tcPr>
            <w:tcW w:w="1980" w:type="dxa"/>
          </w:tcPr>
          <w:p w14:paraId="25981E76" w14:textId="77777777" w:rsidR="00A20AFC" w:rsidRPr="00A20AFC" w:rsidRDefault="00A20AFC" w:rsidP="00FA1936">
            <w:pPr>
              <w:rPr>
                <w:rFonts w:ascii="Calibri" w:hAnsi="Calibri" w:cs="Calibri"/>
                <w:b/>
                <w:bCs/>
              </w:rPr>
            </w:pPr>
            <w:r w:rsidRPr="00A20AFC">
              <w:rPr>
                <w:rFonts w:ascii="Calibri" w:hAnsi="Calibri" w:cs="Calibri"/>
                <w:b/>
                <w:bCs/>
              </w:rPr>
              <w:t>Data</w:t>
            </w:r>
          </w:p>
        </w:tc>
        <w:tc>
          <w:tcPr>
            <w:tcW w:w="7036" w:type="dxa"/>
          </w:tcPr>
          <w:p w14:paraId="57D55082" w14:textId="77777777" w:rsidR="00A20AFC" w:rsidRPr="00A20AFC" w:rsidRDefault="00A20AFC" w:rsidP="00A20AFC">
            <w:pPr>
              <w:pStyle w:val="ListParagraph"/>
              <w:numPr>
                <w:ilvl w:val="0"/>
                <w:numId w:val="12"/>
              </w:numPr>
              <w:ind w:left="360"/>
              <w:contextualSpacing w:val="0"/>
              <w:rPr>
                <w:rFonts w:ascii="Calibri" w:hAnsi="Calibri" w:cs="Calibri"/>
              </w:rPr>
            </w:pPr>
            <w:r w:rsidRPr="00A20AFC">
              <w:rPr>
                <w:rFonts w:ascii="Calibri" w:hAnsi="Calibri" w:cs="Calibri"/>
              </w:rPr>
              <w:t>License/permit number</w:t>
            </w:r>
          </w:p>
          <w:p w14:paraId="2D7E7B8C" w14:textId="77777777" w:rsidR="00A20AFC" w:rsidRPr="00A20AFC" w:rsidRDefault="00A20AFC" w:rsidP="00A20AFC">
            <w:pPr>
              <w:pStyle w:val="ListParagraph"/>
              <w:numPr>
                <w:ilvl w:val="0"/>
                <w:numId w:val="12"/>
              </w:numPr>
              <w:ind w:left="360"/>
              <w:contextualSpacing w:val="0"/>
              <w:rPr>
                <w:rFonts w:ascii="Calibri" w:hAnsi="Calibri" w:cs="Calibri"/>
              </w:rPr>
            </w:pPr>
            <w:r w:rsidRPr="00A20AFC">
              <w:rPr>
                <w:rFonts w:ascii="Calibri" w:hAnsi="Calibri" w:cs="Calibri"/>
              </w:rPr>
              <w:t>Issuer name</w:t>
            </w:r>
          </w:p>
          <w:p w14:paraId="6856680C" w14:textId="77777777" w:rsidR="00A20AFC" w:rsidRPr="00A20AFC" w:rsidRDefault="00A20AFC" w:rsidP="00A20AFC">
            <w:pPr>
              <w:pStyle w:val="ListParagraph"/>
              <w:numPr>
                <w:ilvl w:val="0"/>
                <w:numId w:val="12"/>
              </w:numPr>
              <w:ind w:left="360"/>
              <w:contextualSpacing w:val="0"/>
              <w:rPr>
                <w:rFonts w:ascii="Calibri" w:hAnsi="Calibri" w:cs="Calibri"/>
              </w:rPr>
            </w:pPr>
            <w:r w:rsidRPr="00A20AFC">
              <w:rPr>
                <w:rFonts w:ascii="Calibri" w:hAnsi="Calibri" w:cs="Calibri"/>
              </w:rPr>
              <w:t>Recipient name and (usually) address</w:t>
            </w:r>
          </w:p>
          <w:p w14:paraId="55E28B6B" w14:textId="77777777" w:rsidR="00A20AFC" w:rsidRPr="00A20AFC" w:rsidRDefault="00A20AFC" w:rsidP="00A20AFC">
            <w:pPr>
              <w:pStyle w:val="ListParagraph"/>
              <w:numPr>
                <w:ilvl w:val="0"/>
                <w:numId w:val="12"/>
              </w:numPr>
              <w:ind w:left="360"/>
              <w:contextualSpacing w:val="0"/>
              <w:rPr>
                <w:rFonts w:ascii="Calibri" w:hAnsi="Calibri" w:cs="Calibri"/>
              </w:rPr>
            </w:pPr>
            <w:r w:rsidRPr="00A20AFC">
              <w:rPr>
                <w:rFonts w:ascii="Calibri" w:hAnsi="Calibri" w:cs="Calibri"/>
              </w:rPr>
              <w:t xml:space="preserve">Recipient ID code (license holder number or national business number) </w:t>
            </w:r>
          </w:p>
          <w:p w14:paraId="6F0B79C2" w14:textId="77777777" w:rsidR="00A20AFC" w:rsidRPr="00A20AFC" w:rsidRDefault="00A20AFC" w:rsidP="00A20AFC">
            <w:pPr>
              <w:pStyle w:val="ListParagraph"/>
              <w:numPr>
                <w:ilvl w:val="0"/>
                <w:numId w:val="12"/>
              </w:numPr>
              <w:ind w:left="360"/>
              <w:contextualSpacing w:val="0"/>
              <w:rPr>
                <w:rFonts w:ascii="Calibri" w:hAnsi="Calibri" w:cs="Calibri"/>
              </w:rPr>
            </w:pPr>
            <w:r w:rsidRPr="00A20AFC">
              <w:rPr>
                <w:rFonts w:ascii="Calibri" w:hAnsi="Calibri" w:cs="Calibri"/>
              </w:rPr>
              <w:t>Date of authorization</w:t>
            </w:r>
          </w:p>
          <w:p w14:paraId="264B0B47" w14:textId="77777777" w:rsidR="00A20AFC" w:rsidRPr="00A20AFC" w:rsidRDefault="00A20AFC" w:rsidP="00A20AFC">
            <w:pPr>
              <w:pStyle w:val="ListParagraph"/>
              <w:numPr>
                <w:ilvl w:val="0"/>
                <w:numId w:val="12"/>
              </w:numPr>
              <w:ind w:left="360"/>
              <w:contextualSpacing w:val="0"/>
              <w:rPr>
                <w:rFonts w:ascii="Calibri" w:hAnsi="Calibri" w:cs="Calibri"/>
              </w:rPr>
            </w:pPr>
            <w:r w:rsidRPr="00A20AFC">
              <w:rPr>
                <w:rFonts w:ascii="Calibri" w:hAnsi="Calibri" w:cs="Calibri"/>
              </w:rPr>
              <w:t>Valid from date</w:t>
            </w:r>
          </w:p>
          <w:p w14:paraId="27FC69C0" w14:textId="77777777" w:rsidR="00A20AFC" w:rsidRPr="00A20AFC" w:rsidRDefault="00A20AFC" w:rsidP="00A20AFC">
            <w:pPr>
              <w:pStyle w:val="ListParagraph"/>
              <w:numPr>
                <w:ilvl w:val="0"/>
                <w:numId w:val="12"/>
              </w:numPr>
              <w:ind w:left="360"/>
              <w:contextualSpacing w:val="0"/>
              <w:rPr>
                <w:rFonts w:ascii="Calibri" w:hAnsi="Calibri" w:cs="Calibri"/>
              </w:rPr>
            </w:pPr>
            <w:r w:rsidRPr="00A20AFC">
              <w:rPr>
                <w:rFonts w:ascii="Calibri" w:hAnsi="Calibri" w:cs="Calibri"/>
              </w:rPr>
              <w:t>Valid to date</w:t>
            </w:r>
          </w:p>
          <w:p w14:paraId="1971C51E" w14:textId="77777777" w:rsidR="00A20AFC" w:rsidRPr="00A20AFC" w:rsidRDefault="00A20AFC" w:rsidP="00A20AFC">
            <w:pPr>
              <w:pStyle w:val="ListParagraph"/>
              <w:numPr>
                <w:ilvl w:val="0"/>
                <w:numId w:val="12"/>
              </w:numPr>
              <w:ind w:left="360"/>
              <w:contextualSpacing w:val="0"/>
              <w:rPr>
                <w:rFonts w:ascii="Calibri" w:hAnsi="Calibri" w:cs="Calibri"/>
              </w:rPr>
            </w:pPr>
            <w:r w:rsidRPr="00A20AFC">
              <w:rPr>
                <w:rFonts w:ascii="Calibri" w:hAnsi="Calibri" w:cs="Calibri"/>
              </w:rPr>
              <w:t>Commodity types</w:t>
            </w:r>
          </w:p>
          <w:p w14:paraId="3CA3C59F" w14:textId="77777777" w:rsidR="00A20AFC" w:rsidRPr="00A20AFC" w:rsidRDefault="00A20AFC" w:rsidP="00A20AFC">
            <w:pPr>
              <w:pStyle w:val="ListParagraph"/>
              <w:numPr>
                <w:ilvl w:val="0"/>
                <w:numId w:val="12"/>
              </w:numPr>
              <w:ind w:left="360"/>
              <w:contextualSpacing w:val="0"/>
              <w:rPr>
                <w:rFonts w:ascii="Calibri" w:hAnsi="Calibri" w:cs="Calibri"/>
              </w:rPr>
            </w:pPr>
            <w:proofErr w:type="spellStart"/>
            <w:r w:rsidRPr="00A20AFC">
              <w:rPr>
                <w:rFonts w:ascii="Calibri" w:hAnsi="Calibri" w:cs="Calibri"/>
              </w:rPr>
              <w:t>Authorising</w:t>
            </w:r>
            <w:proofErr w:type="spellEnd"/>
            <w:r w:rsidRPr="00A20AFC">
              <w:rPr>
                <w:rFonts w:ascii="Calibri" w:hAnsi="Calibri" w:cs="Calibri"/>
              </w:rPr>
              <w:t xml:space="preserve"> officer name (and possibly ID code)</w:t>
            </w:r>
          </w:p>
          <w:p w14:paraId="71E147AA" w14:textId="77777777" w:rsidR="00A20AFC" w:rsidRPr="00A20AFC" w:rsidRDefault="00A20AFC" w:rsidP="00A20AFC">
            <w:pPr>
              <w:pStyle w:val="ListParagraph"/>
              <w:numPr>
                <w:ilvl w:val="0"/>
                <w:numId w:val="12"/>
              </w:numPr>
              <w:ind w:left="360"/>
              <w:contextualSpacing w:val="0"/>
              <w:rPr>
                <w:rFonts w:ascii="Calibri" w:hAnsi="Calibri" w:cs="Calibri"/>
              </w:rPr>
            </w:pPr>
            <w:r w:rsidRPr="00A20AFC">
              <w:rPr>
                <w:rFonts w:ascii="Calibri" w:hAnsi="Calibri" w:cs="Calibri"/>
              </w:rPr>
              <w:t>Conditions (and maybe condition ID number)</w:t>
            </w:r>
          </w:p>
          <w:p w14:paraId="6A873BF7" w14:textId="77777777" w:rsidR="00A20AFC" w:rsidRPr="00A20AFC" w:rsidRDefault="00A20AFC" w:rsidP="00A20AFC">
            <w:pPr>
              <w:pStyle w:val="ListParagraph"/>
              <w:numPr>
                <w:ilvl w:val="0"/>
                <w:numId w:val="12"/>
              </w:numPr>
              <w:ind w:left="360"/>
              <w:contextualSpacing w:val="0"/>
              <w:rPr>
                <w:rFonts w:ascii="Calibri" w:hAnsi="Calibri" w:cs="Calibri"/>
              </w:rPr>
            </w:pPr>
            <w:r w:rsidRPr="00A20AFC">
              <w:rPr>
                <w:rFonts w:ascii="Calibri" w:hAnsi="Calibri" w:cs="Calibri"/>
              </w:rPr>
              <w:t>Relevant legislation/regulation(s):</w:t>
            </w:r>
          </w:p>
          <w:p w14:paraId="611472A2" w14:textId="77777777" w:rsidR="00A20AFC" w:rsidRPr="00A20AFC" w:rsidRDefault="00A20AFC" w:rsidP="00A20AFC">
            <w:pPr>
              <w:pStyle w:val="ListParagraph"/>
              <w:numPr>
                <w:ilvl w:val="0"/>
                <w:numId w:val="13"/>
              </w:numPr>
              <w:ind w:left="1080"/>
              <w:contextualSpacing w:val="0"/>
              <w:rPr>
                <w:rFonts w:ascii="Calibri" w:hAnsi="Calibri" w:cs="Calibri"/>
              </w:rPr>
            </w:pPr>
            <w:r w:rsidRPr="00A20AFC">
              <w:rPr>
                <w:rFonts w:ascii="Calibri" w:hAnsi="Calibri" w:cs="Calibri"/>
              </w:rPr>
              <w:t>Issuer</w:t>
            </w:r>
          </w:p>
          <w:p w14:paraId="687E8D03" w14:textId="77777777" w:rsidR="00A20AFC" w:rsidRPr="00A20AFC" w:rsidRDefault="00A20AFC" w:rsidP="00A20AFC">
            <w:pPr>
              <w:pStyle w:val="ListParagraph"/>
              <w:numPr>
                <w:ilvl w:val="0"/>
                <w:numId w:val="13"/>
              </w:numPr>
              <w:ind w:left="1080"/>
              <w:contextualSpacing w:val="0"/>
              <w:rPr>
                <w:rFonts w:ascii="Calibri" w:hAnsi="Calibri" w:cs="Calibri"/>
              </w:rPr>
            </w:pPr>
            <w:r w:rsidRPr="00A20AFC">
              <w:rPr>
                <w:rFonts w:ascii="Calibri" w:hAnsi="Calibri" w:cs="Calibri"/>
              </w:rPr>
              <w:t>Title</w:t>
            </w:r>
          </w:p>
          <w:p w14:paraId="59F495F6" w14:textId="77777777" w:rsidR="00A20AFC" w:rsidRPr="00A20AFC" w:rsidRDefault="00A20AFC" w:rsidP="00A20AFC">
            <w:pPr>
              <w:pStyle w:val="ListParagraph"/>
              <w:numPr>
                <w:ilvl w:val="0"/>
                <w:numId w:val="13"/>
              </w:numPr>
              <w:ind w:left="1080"/>
              <w:contextualSpacing w:val="0"/>
              <w:rPr>
                <w:rFonts w:ascii="Calibri" w:hAnsi="Calibri" w:cs="Calibri"/>
              </w:rPr>
            </w:pPr>
            <w:r w:rsidRPr="00A20AFC">
              <w:rPr>
                <w:rFonts w:ascii="Calibri" w:hAnsi="Calibri" w:cs="Calibri"/>
              </w:rPr>
              <w:t>Issue date</w:t>
            </w:r>
          </w:p>
          <w:p w14:paraId="1729F176" w14:textId="77777777" w:rsidR="00A20AFC" w:rsidRPr="00A20AFC" w:rsidRDefault="00A20AFC" w:rsidP="00A20AFC">
            <w:pPr>
              <w:pStyle w:val="ListParagraph"/>
              <w:numPr>
                <w:ilvl w:val="0"/>
                <w:numId w:val="13"/>
              </w:numPr>
              <w:ind w:left="1080"/>
              <w:contextualSpacing w:val="0"/>
              <w:rPr>
                <w:rFonts w:ascii="Calibri" w:hAnsi="Calibri" w:cs="Calibri"/>
              </w:rPr>
            </w:pPr>
            <w:r w:rsidRPr="00A20AFC">
              <w:rPr>
                <w:rFonts w:ascii="Calibri" w:hAnsi="Calibri" w:cs="Calibri"/>
              </w:rPr>
              <w:t>Section</w:t>
            </w:r>
          </w:p>
          <w:p w14:paraId="3F20EF58" w14:textId="77777777" w:rsidR="00A20AFC" w:rsidRPr="00A20AFC" w:rsidRDefault="00A20AFC" w:rsidP="00A20AFC">
            <w:pPr>
              <w:pStyle w:val="ListParagraph"/>
              <w:numPr>
                <w:ilvl w:val="0"/>
                <w:numId w:val="14"/>
              </w:numPr>
              <w:ind w:left="360"/>
              <w:contextualSpacing w:val="0"/>
              <w:rPr>
                <w:rFonts w:ascii="Calibri" w:hAnsi="Calibri" w:cs="Calibri"/>
              </w:rPr>
            </w:pPr>
            <w:r w:rsidRPr="00A20AFC">
              <w:rPr>
                <w:rFonts w:ascii="Calibri" w:hAnsi="Calibri" w:cs="Calibri"/>
              </w:rPr>
              <w:t>Commodity type, for which formal digitalization would likely require:</w:t>
            </w:r>
          </w:p>
          <w:p w14:paraId="6D8AD4A3" w14:textId="77777777" w:rsidR="00A20AFC" w:rsidRPr="00A20AFC" w:rsidRDefault="00A20AFC" w:rsidP="00A20AFC">
            <w:pPr>
              <w:pStyle w:val="ListParagraph"/>
              <w:numPr>
                <w:ilvl w:val="1"/>
                <w:numId w:val="15"/>
              </w:numPr>
              <w:ind w:left="1080"/>
              <w:contextualSpacing w:val="0"/>
              <w:rPr>
                <w:rFonts w:ascii="Calibri" w:hAnsi="Calibri" w:cs="Calibri"/>
              </w:rPr>
            </w:pPr>
            <w:r w:rsidRPr="00A20AFC">
              <w:rPr>
                <w:rFonts w:ascii="Calibri" w:hAnsi="Calibri" w:cs="Calibri"/>
              </w:rPr>
              <w:t>Commodity Classification Scheme</w:t>
            </w:r>
          </w:p>
          <w:p w14:paraId="020C70F9" w14:textId="77777777" w:rsidR="00A20AFC" w:rsidRPr="00A20AFC" w:rsidRDefault="00A20AFC" w:rsidP="00A20AFC">
            <w:pPr>
              <w:pStyle w:val="ListParagraph"/>
              <w:numPr>
                <w:ilvl w:val="1"/>
                <w:numId w:val="15"/>
              </w:numPr>
              <w:ind w:left="1080"/>
              <w:contextualSpacing w:val="0"/>
              <w:rPr>
                <w:rFonts w:ascii="Calibri" w:hAnsi="Calibri" w:cs="Calibri"/>
              </w:rPr>
            </w:pPr>
            <w:r w:rsidRPr="00A20AFC">
              <w:rPr>
                <w:rFonts w:ascii="Calibri" w:hAnsi="Calibri" w:cs="Calibri"/>
              </w:rPr>
              <w:t>Descriptor</w:t>
            </w:r>
          </w:p>
          <w:p w14:paraId="3256A865" w14:textId="77777777" w:rsidR="00A20AFC" w:rsidRPr="00A20AFC" w:rsidRDefault="00A20AFC" w:rsidP="00A20AFC">
            <w:pPr>
              <w:pStyle w:val="ListParagraph"/>
              <w:numPr>
                <w:ilvl w:val="1"/>
                <w:numId w:val="15"/>
              </w:numPr>
              <w:ind w:left="1080"/>
              <w:contextualSpacing w:val="0"/>
              <w:rPr>
                <w:rFonts w:ascii="Calibri" w:hAnsi="Calibri" w:cs="Calibri"/>
              </w:rPr>
            </w:pPr>
            <w:r w:rsidRPr="00A20AFC">
              <w:rPr>
                <w:rFonts w:ascii="Calibri" w:hAnsi="Calibri" w:cs="Calibri"/>
              </w:rPr>
              <w:t xml:space="preserve">machine-readable code value </w:t>
            </w:r>
          </w:p>
        </w:tc>
      </w:tr>
      <w:tr w:rsidR="00A20AFC" w:rsidRPr="00A20AFC" w14:paraId="29943756" w14:textId="77777777" w:rsidTr="00FA1936">
        <w:tc>
          <w:tcPr>
            <w:tcW w:w="1980" w:type="dxa"/>
          </w:tcPr>
          <w:p w14:paraId="72B4AA5D" w14:textId="77777777" w:rsidR="00A20AFC" w:rsidRPr="00A20AFC" w:rsidRDefault="00A20AFC" w:rsidP="00FA1936">
            <w:pPr>
              <w:rPr>
                <w:rFonts w:ascii="Calibri" w:hAnsi="Calibri" w:cs="Calibri"/>
                <w:b/>
                <w:bCs/>
              </w:rPr>
            </w:pPr>
            <w:r w:rsidRPr="00A20AFC">
              <w:rPr>
                <w:rFonts w:ascii="Calibri" w:hAnsi="Calibri" w:cs="Calibri"/>
                <w:b/>
                <w:bCs/>
              </w:rPr>
              <w:t>Adoption</w:t>
            </w:r>
          </w:p>
        </w:tc>
        <w:tc>
          <w:tcPr>
            <w:tcW w:w="7036" w:type="dxa"/>
          </w:tcPr>
          <w:p w14:paraId="17F8B058" w14:textId="77777777" w:rsidR="00A20AFC" w:rsidRPr="00A20AFC" w:rsidRDefault="00A20AFC" w:rsidP="00A20AFC">
            <w:pPr>
              <w:numPr>
                <w:ilvl w:val="0"/>
                <w:numId w:val="18"/>
              </w:numPr>
              <w:rPr>
                <w:rFonts w:ascii="Calibri" w:hAnsi="Calibri" w:cs="Calibri"/>
                <w:lang w:val="en-SG"/>
              </w:rPr>
            </w:pPr>
            <w:r w:rsidRPr="00A20AFC">
              <w:rPr>
                <w:rFonts w:ascii="Calibri" w:hAnsi="Calibri" w:cs="Calibri"/>
                <w:b/>
                <w:bCs/>
                <w:lang w:val="en-SG"/>
              </w:rPr>
              <w:t>Harmonization of Legal Frameworks:</w:t>
            </w:r>
            <w:r w:rsidRPr="00A20AFC">
              <w:rPr>
                <w:rFonts w:ascii="Calibri" w:hAnsi="Calibri" w:cs="Calibri"/>
                <w:lang w:val="en-SG"/>
              </w:rPr>
              <w:t xml:space="preserve"> Globally, different countries have diverse legal frameworks governing export/import licenses. A key step towards digitalization would be the harmonization of these legal frameworks. This includes aligning the legal requirements for issuing, using, and verifying these licenses across different jurisdictions.</w:t>
            </w:r>
          </w:p>
          <w:p w14:paraId="3A91CB81" w14:textId="77777777" w:rsidR="00A20AFC" w:rsidRPr="00A20AFC" w:rsidRDefault="00A20AFC" w:rsidP="00A20AFC">
            <w:pPr>
              <w:numPr>
                <w:ilvl w:val="0"/>
                <w:numId w:val="18"/>
              </w:numPr>
              <w:rPr>
                <w:rFonts w:ascii="Calibri" w:hAnsi="Calibri" w:cs="Calibri"/>
                <w:lang w:val="en-SG"/>
              </w:rPr>
            </w:pPr>
            <w:r w:rsidRPr="00A20AFC">
              <w:rPr>
                <w:rFonts w:ascii="Calibri" w:hAnsi="Calibri" w:cs="Calibri"/>
                <w:b/>
                <w:bCs/>
                <w:lang w:val="en-SG"/>
              </w:rPr>
              <w:t>Development of Universal Standards:</w:t>
            </w:r>
            <w:r w:rsidRPr="00A20AFC">
              <w:rPr>
                <w:rFonts w:ascii="Calibri" w:hAnsi="Calibri" w:cs="Calibri"/>
                <w:lang w:val="en-SG"/>
              </w:rPr>
              <w:t xml:space="preserve"> Establishing universal standards for the format, content, and security features of digital export/import licenses - including establishing identity verification mechanisms- is crucial. These standards should be developed in collaboration with international organizations like the World Trade Organization (WTO) and the Food and Agriculture Organization (FAO) to ensure global applicability and recognition.</w:t>
            </w:r>
          </w:p>
          <w:p w14:paraId="0638DBCC" w14:textId="77777777" w:rsidR="00A20AFC" w:rsidRPr="00A20AFC" w:rsidRDefault="00A20AFC" w:rsidP="00A20AFC">
            <w:pPr>
              <w:numPr>
                <w:ilvl w:val="0"/>
                <w:numId w:val="18"/>
              </w:numPr>
              <w:rPr>
                <w:rFonts w:ascii="Calibri" w:hAnsi="Calibri" w:cs="Calibri"/>
                <w:lang w:val="en-SG"/>
              </w:rPr>
            </w:pPr>
            <w:r w:rsidRPr="00A20AFC">
              <w:rPr>
                <w:rFonts w:ascii="Calibri" w:hAnsi="Calibri" w:cs="Calibri"/>
                <w:b/>
                <w:bCs/>
                <w:lang w:val="en-SG"/>
              </w:rPr>
              <w:t>Integration with Existing Digital Systems:</w:t>
            </w:r>
            <w:r w:rsidRPr="00A20AFC">
              <w:rPr>
                <w:rFonts w:ascii="Calibri" w:hAnsi="Calibri" w:cs="Calibri"/>
                <w:lang w:val="en-SG"/>
              </w:rPr>
              <w:t xml:space="preserve"> Digital export/import licenses should be integrated with existing digital trade platforms and systems. This includes connecting them with customs management systems, electronic single windows, and other trade facilitation platforms to streamline processes and enhance efficiency.</w:t>
            </w:r>
          </w:p>
          <w:p w14:paraId="4E54E2F9" w14:textId="77777777" w:rsidR="00A20AFC" w:rsidRPr="00A20AFC" w:rsidRDefault="00A20AFC" w:rsidP="00A20AFC">
            <w:pPr>
              <w:numPr>
                <w:ilvl w:val="0"/>
                <w:numId w:val="18"/>
              </w:numPr>
              <w:rPr>
                <w:rFonts w:ascii="Calibri" w:hAnsi="Calibri" w:cs="Calibri"/>
                <w:color w:val="0F4761" w:themeColor="accent1" w:themeShade="BF"/>
                <w:lang w:val="en-SG"/>
              </w:rPr>
            </w:pPr>
            <w:r w:rsidRPr="00A20AFC">
              <w:rPr>
                <w:rFonts w:ascii="Calibri" w:hAnsi="Calibri" w:cs="Calibri"/>
                <w:b/>
                <w:bCs/>
                <w:lang w:val="en-SG"/>
              </w:rPr>
              <w:t>Stakeholder Engagement and Capacity Building:</w:t>
            </w:r>
            <w:r w:rsidRPr="00A20AFC">
              <w:rPr>
                <w:rFonts w:ascii="Calibri" w:hAnsi="Calibri" w:cs="Calibri"/>
                <w:lang w:val="en-SG"/>
              </w:rPr>
              <w:t xml:space="preserve"> Engaging all relevant stakeholders, including governments, exporters, importers, and regulatory bodies, is essential. This involves raising awareness about the benefits of digital licenses and building the capacity of these stakeholders to use and manage digital systems effectively.</w:t>
            </w:r>
          </w:p>
        </w:tc>
      </w:tr>
    </w:tbl>
    <w:p w14:paraId="0975DA69" w14:textId="77777777" w:rsidR="006D030F" w:rsidRPr="00A20AFC" w:rsidRDefault="006D030F" w:rsidP="00A20AFC">
      <w:pPr>
        <w:pStyle w:val="Heading2"/>
        <w:spacing w:before="0"/>
        <w:rPr>
          <w:rFonts w:ascii="Calibri" w:hAnsi="Calibri" w:cs="Calibri"/>
          <w:sz w:val="22"/>
          <w:szCs w:val="22"/>
        </w:rPr>
      </w:pPr>
    </w:p>
    <w:bookmarkEnd w:id="0"/>
    <w:sectPr w:rsidR="006D030F" w:rsidRPr="00A20AFC" w:rsidSect="006D030F">
      <w:headerReference w:type="default" r:id="rId71"/>
      <w:footerReference w:type="default" r:id="rI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5F9D" w14:textId="77777777" w:rsidR="00142405" w:rsidRDefault="00142405">
      <w:pPr>
        <w:spacing w:after="0" w:line="240" w:lineRule="auto"/>
      </w:pPr>
      <w:r>
        <w:separator/>
      </w:r>
    </w:p>
  </w:endnote>
  <w:endnote w:type="continuationSeparator" w:id="0">
    <w:p w14:paraId="7EAECB44" w14:textId="77777777" w:rsidR="00142405" w:rsidRDefault="0014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108121"/>
      <w:docPartObj>
        <w:docPartGallery w:val="Page Numbers (Bottom of Page)"/>
        <w:docPartUnique/>
      </w:docPartObj>
    </w:sdtPr>
    <w:sdtEndPr>
      <w:rPr>
        <w:noProof/>
      </w:rPr>
    </w:sdtEndPr>
    <w:sdtContent>
      <w:p w14:paraId="394F8E88" w14:textId="77777777" w:rsidR="006D030F" w:rsidRDefault="006D03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1BDC43" w14:textId="77777777" w:rsidR="006D030F" w:rsidRDefault="006D0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CDE6" w14:textId="77777777" w:rsidR="00142405" w:rsidRDefault="00142405">
      <w:pPr>
        <w:spacing w:after="0" w:line="240" w:lineRule="auto"/>
      </w:pPr>
      <w:r>
        <w:separator/>
      </w:r>
    </w:p>
  </w:footnote>
  <w:footnote w:type="continuationSeparator" w:id="0">
    <w:p w14:paraId="2D9DD2B0" w14:textId="77777777" w:rsidR="00142405" w:rsidRDefault="00142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8B32" w14:textId="7ECF443B" w:rsidR="00483407" w:rsidRPr="00483407" w:rsidRDefault="00483407" w:rsidP="00483407">
    <w:pPr>
      <w:pStyle w:val="Header"/>
      <w:jc w:val="center"/>
      <w:rPr>
        <w:b/>
        <w:bCs/>
        <w:sz w:val="44"/>
        <w:szCs w:val="44"/>
        <w:lang w:val="fr-BE"/>
      </w:rPr>
    </w:pPr>
    <w:r w:rsidRPr="00483407">
      <w:rPr>
        <w:b/>
        <w:bCs/>
        <w:sz w:val="44"/>
        <w:szCs w:val="44"/>
        <w:lang w:val="fr-BE"/>
      </w:rPr>
      <w:t>** 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726"/>
    <w:multiLevelType w:val="hybridMultilevel"/>
    <w:tmpl w:val="6EB23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A1B36"/>
    <w:multiLevelType w:val="hybridMultilevel"/>
    <w:tmpl w:val="F880D16C"/>
    <w:lvl w:ilvl="0" w:tplc="9B48B620">
      <w:start w:val="1"/>
      <w:numFmt w:val="bullet"/>
      <w:pStyle w:val="KDETablePoin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9D2C45"/>
    <w:multiLevelType w:val="hybridMultilevel"/>
    <w:tmpl w:val="397E0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5719B"/>
    <w:multiLevelType w:val="multilevel"/>
    <w:tmpl w:val="2932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13769"/>
    <w:multiLevelType w:val="hybridMultilevel"/>
    <w:tmpl w:val="F232F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CD3931"/>
    <w:multiLevelType w:val="multilevel"/>
    <w:tmpl w:val="7D3A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B7454D"/>
    <w:multiLevelType w:val="hybridMultilevel"/>
    <w:tmpl w:val="C7104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9F0434"/>
    <w:multiLevelType w:val="multilevel"/>
    <w:tmpl w:val="35D24AA4"/>
    <w:lvl w:ilvl="0">
      <w:start w:val="1"/>
      <w:numFmt w:val="bullet"/>
      <w:lvlText w:val=""/>
      <w:lvlJc w:val="left"/>
      <w:pPr>
        <w:tabs>
          <w:tab w:val="num" w:pos="720"/>
        </w:tabs>
        <w:ind w:left="720" w:hanging="360"/>
      </w:pPr>
      <w:rPr>
        <w:rFonts w:ascii="Symbol" w:hAnsi="Symbol" w:hint="default"/>
      </w:rPr>
    </w:lvl>
    <w:lvl w:ilvl="1">
      <w:start w:val="14"/>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438C9"/>
    <w:multiLevelType w:val="multilevel"/>
    <w:tmpl w:val="70D8A4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7DC753B"/>
    <w:multiLevelType w:val="hybridMultilevel"/>
    <w:tmpl w:val="9BA2FCC0"/>
    <w:lvl w:ilvl="0" w:tplc="155269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54F87"/>
    <w:multiLevelType w:val="hybridMultilevel"/>
    <w:tmpl w:val="64906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336C17"/>
    <w:multiLevelType w:val="hybridMultilevel"/>
    <w:tmpl w:val="EFA8B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1D54E6"/>
    <w:multiLevelType w:val="hybridMultilevel"/>
    <w:tmpl w:val="9D38E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5C4910"/>
    <w:multiLevelType w:val="hybridMultilevel"/>
    <w:tmpl w:val="F53A363E"/>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09E148D"/>
    <w:multiLevelType w:val="multilevel"/>
    <w:tmpl w:val="27AE9A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1BD0393"/>
    <w:multiLevelType w:val="hybridMultilevel"/>
    <w:tmpl w:val="B1D0E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993EFE"/>
    <w:multiLevelType w:val="multilevel"/>
    <w:tmpl w:val="C4ACA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C85D2D"/>
    <w:multiLevelType w:val="hybridMultilevel"/>
    <w:tmpl w:val="AEC8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741C8"/>
    <w:multiLevelType w:val="hybridMultilevel"/>
    <w:tmpl w:val="B1D60FF6"/>
    <w:lvl w:ilvl="0" w:tplc="4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4A12DE"/>
    <w:multiLevelType w:val="hybridMultilevel"/>
    <w:tmpl w:val="F4EEE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FE3933"/>
    <w:multiLevelType w:val="hybridMultilevel"/>
    <w:tmpl w:val="4BDA4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862A95"/>
    <w:multiLevelType w:val="hybridMultilevel"/>
    <w:tmpl w:val="BAF61D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52771A"/>
    <w:multiLevelType w:val="hybridMultilevel"/>
    <w:tmpl w:val="98C2BC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E533BA"/>
    <w:multiLevelType w:val="hybridMultilevel"/>
    <w:tmpl w:val="A7560252"/>
    <w:lvl w:ilvl="0" w:tplc="40090001">
      <w:start w:val="1"/>
      <w:numFmt w:val="bullet"/>
      <w:lvlText w:val=""/>
      <w:lvlJc w:val="left"/>
      <w:pPr>
        <w:ind w:left="720" w:hanging="360"/>
      </w:pPr>
      <w:rPr>
        <w:rFonts w:ascii="Symbol" w:hAnsi="Symbol" w:hint="default"/>
      </w:rPr>
    </w:lvl>
    <w:lvl w:ilvl="1" w:tplc="46B03DE4">
      <w:numFmt w:val="bullet"/>
      <w:lvlText w:val="•"/>
      <w:lvlJc w:val="left"/>
      <w:pPr>
        <w:ind w:left="1800" w:hanging="72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D39521B"/>
    <w:multiLevelType w:val="hybridMultilevel"/>
    <w:tmpl w:val="35427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F91A81"/>
    <w:multiLevelType w:val="hybridMultilevel"/>
    <w:tmpl w:val="DF9A9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3A6579"/>
    <w:multiLevelType w:val="multilevel"/>
    <w:tmpl w:val="2CDEC6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C7247BC"/>
    <w:multiLevelType w:val="hybridMultilevel"/>
    <w:tmpl w:val="A93265E4"/>
    <w:lvl w:ilvl="0" w:tplc="BA1C79D6">
      <w:start w:val="12"/>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CF73601"/>
    <w:multiLevelType w:val="hybridMultilevel"/>
    <w:tmpl w:val="E9AE7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DD3208"/>
    <w:multiLevelType w:val="hybridMultilevel"/>
    <w:tmpl w:val="2DB28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CE3968"/>
    <w:multiLevelType w:val="multilevel"/>
    <w:tmpl w:val="FE70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AB3FE6"/>
    <w:multiLevelType w:val="hybridMultilevel"/>
    <w:tmpl w:val="3B1CEA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0E5E65"/>
    <w:multiLevelType w:val="hybridMultilevel"/>
    <w:tmpl w:val="153C187E"/>
    <w:lvl w:ilvl="0" w:tplc="0C090013">
      <w:start w:val="1"/>
      <w:numFmt w:val="upp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3" w15:restartNumberingAfterBreak="0">
    <w:nsid w:val="73D201FC"/>
    <w:multiLevelType w:val="hybridMultilevel"/>
    <w:tmpl w:val="7976345A"/>
    <w:lvl w:ilvl="0" w:tplc="FFFFFFFF">
      <w:start w:val="1"/>
      <w:numFmt w:val="bullet"/>
      <w:lvlText w:val=""/>
      <w:lvlJc w:val="left"/>
      <w:pPr>
        <w:ind w:left="720" w:hanging="360"/>
      </w:pPr>
      <w:rPr>
        <w:rFonts w:ascii="Symbol" w:hAnsi="Symbol" w:hint="default"/>
      </w:rPr>
    </w:lvl>
    <w:lvl w:ilvl="1" w:tplc="0C090013">
      <w:start w:val="1"/>
      <w:numFmt w:val="upperRoman"/>
      <w:lvlText w:val="%2."/>
      <w:lvlJc w:val="righ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D66027F"/>
    <w:multiLevelType w:val="hybridMultilevel"/>
    <w:tmpl w:val="4D229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972A80"/>
    <w:multiLevelType w:val="hybridMultilevel"/>
    <w:tmpl w:val="39061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3600651">
    <w:abstractNumId w:val="12"/>
  </w:num>
  <w:num w:numId="2" w16cid:durableId="2056349699">
    <w:abstractNumId w:val="34"/>
  </w:num>
  <w:num w:numId="3" w16cid:durableId="809135920">
    <w:abstractNumId w:val="24"/>
  </w:num>
  <w:num w:numId="4" w16cid:durableId="2075274120">
    <w:abstractNumId w:val="25"/>
  </w:num>
  <w:num w:numId="5" w16cid:durableId="1034043887">
    <w:abstractNumId w:val="14"/>
  </w:num>
  <w:num w:numId="6" w16cid:durableId="1112896375">
    <w:abstractNumId w:val="8"/>
  </w:num>
  <w:num w:numId="7" w16cid:durableId="496919667">
    <w:abstractNumId w:val="7"/>
  </w:num>
  <w:num w:numId="8" w16cid:durableId="270282242">
    <w:abstractNumId w:val="30"/>
  </w:num>
  <w:num w:numId="9" w16cid:durableId="1920286141">
    <w:abstractNumId w:val="3"/>
  </w:num>
  <w:num w:numId="10" w16cid:durableId="310335399">
    <w:abstractNumId w:val="31"/>
  </w:num>
  <w:num w:numId="11" w16cid:durableId="1733917667">
    <w:abstractNumId w:val="6"/>
  </w:num>
  <w:num w:numId="12" w16cid:durableId="2118477117">
    <w:abstractNumId w:val="13"/>
    <w:lvlOverride w:ilvl="0">
      <w:startOverride w:val="1"/>
    </w:lvlOverride>
    <w:lvlOverride w:ilvl="1"/>
    <w:lvlOverride w:ilvl="2"/>
    <w:lvlOverride w:ilvl="3"/>
    <w:lvlOverride w:ilvl="4"/>
    <w:lvlOverride w:ilvl="5"/>
    <w:lvlOverride w:ilvl="6"/>
    <w:lvlOverride w:ilvl="7"/>
    <w:lvlOverride w:ilvl="8"/>
  </w:num>
  <w:num w:numId="13" w16cid:durableId="11047618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8916978">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9549671">
    <w:abstractNumId w:val="33"/>
    <w:lvlOverride w:ilvl="0"/>
    <w:lvlOverride w:ilvl="1">
      <w:startOverride w:val="1"/>
    </w:lvlOverride>
    <w:lvlOverride w:ilvl="2"/>
    <w:lvlOverride w:ilvl="3"/>
    <w:lvlOverride w:ilvl="4"/>
    <w:lvlOverride w:ilvl="5"/>
    <w:lvlOverride w:ilvl="6"/>
    <w:lvlOverride w:ilvl="7"/>
    <w:lvlOverride w:ilvl="8"/>
  </w:num>
  <w:num w:numId="16" w16cid:durableId="1152017129">
    <w:abstractNumId w:val="16"/>
  </w:num>
  <w:num w:numId="17" w16cid:durableId="1152335063">
    <w:abstractNumId w:val="5"/>
  </w:num>
  <w:num w:numId="18" w16cid:durableId="1592809021">
    <w:abstractNumId w:val="26"/>
  </w:num>
  <w:num w:numId="19" w16cid:durableId="25834179">
    <w:abstractNumId w:val="10"/>
  </w:num>
  <w:num w:numId="20" w16cid:durableId="504981383">
    <w:abstractNumId w:val="35"/>
  </w:num>
  <w:num w:numId="21" w16cid:durableId="1004548683">
    <w:abstractNumId w:val="11"/>
  </w:num>
  <w:num w:numId="22" w16cid:durableId="85419034">
    <w:abstractNumId w:val="4"/>
  </w:num>
  <w:num w:numId="23" w16cid:durableId="196352950">
    <w:abstractNumId w:val="19"/>
  </w:num>
  <w:num w:numId="24" w16cid:durableId="2124419255">
    <w:abstractNumId w:val="28"/>
  </w:num>
  <w:num w:numId="25" w16cid:durableId="362246138">
    <w:abstractNumId w:val="9"/>
  </w:num>
  <w:num w:numId="26" w16cid:durableId="1932930415">
    <w:abstractNumId w:val="21"/>
  </w:num>
  <w:num w:numId="27" w16cid:durableId="1992631021">
    <w:abstractNumId w:val="23"/>
  </w:num>
  <w:num w:numId="28" w16cid:durableId="276374884">
    <w:abstractNumId w:val="17"/>
  </w:num>
  <w:num w:numId="29" w16cid:durableId="1657687619">
    <w:abstractNumId w:val="18"/>
  </w:num>
  <w:num w:numId="30" w16cid:durableId="922880647">
    <w:abstractNumId w:val="2"/>
  </w:num>
  <w:num w:numId="31" w16cid:durableId="1817063792">
    <w:abstractNumId w:val="22"/>
  </w:num>
  <w:num w:numId="32" w16cid:durableId="337121954">
    <w:abstractNumId w:val="0"/>
  </w:num>
  <w:num w:numId="33" w16cid:durableId="27730216">
    <w:abstractNumId w:val="20"/>
  </w:num>
  <w:num w:numId="34" w16cid:durableId="578757596">
    <w:abstractNumId w:val="1"/>
  </w:num>
  <w:num w:numId="35" w16cid:durableId="1928296650">
    <w:abstractNumId w:val="15"/>
  </w:num>
  <w:num w:numId="36" w16cid:durableId="19768312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0F"/>
    <w:rsid w:val="000B0905"/>
    <w:rsid w:val="001030DF"/>
    <w:rsid w:val="00142405"/>
    <w:rsid w:val="00274F20"/>
    <w:rsid w:val="00297DB9"/>
    <w:rsid w:val="003A19CE"/>
    <w:rsid w:val="00483407"/>
    <w:rsid w:val="005216B1"/>
    <w:rsid w:val="00666FB8"/>
    <w:rsid w:val="006D030F"/>
    <w:rsid w:val="00756FF1"/>
    <w:rsid w:val="008D59CF"/>
    <w:rsid w:val="00A20AFC"/>
    <w:rsid w:val="00AF69CF"/>
    <w:rsid w:val="00E02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D824"/>
  <w15:chartTrackingRefBased/>
  <w15:docId w15:val="{840BBCD2-8F80-4FFA-AFBE-F1CC03C9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30F"/>
    <w:rPr>
      <w:kern w:val="0"/>
      <w:lang w:val="en-US"/>
      <w14:ligatures w14:val="none"/>
    </w:rPr>
  </w:style>
  <w:style w:type="paragraph" w:styleId="Heading1">
    <w:name w:val="heading 1"/>
    <w:basedOn w:val="Normal"/>
    <w:next w:val="Normal"/>
    <w:link w:val="Heading1Char"/>
    <w:uiPriority w:val="9"/>
    <w:qFormat/>
    <w:rsid w:val="006D03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D03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03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03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03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03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03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03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03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3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D03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03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03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03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03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03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03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030F"/>
    <w:rPr>
      <w:rFonts w:eastAsiaTheme="majorEastAsia" w:cstheme="majorBidi"/>
      <w:color w:val="272727" w:themeColor="text1" w:themeTint="D8"/>
    </w:rPr>
  </w:style>
  <w:style w:type="paragraph" w:styleId="Title">
    <w:name w:val="Title"/>
    <w:basedOn w:val="Normal"/>
    <w:next w:val="Normal"/>
    <w:link w:val="TitleChar"/>
    <w:uiPriority w:val="10"/>
    <w:qFormat/>
    <w:rsid w:val="006D03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03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03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03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030F"/>
    <w:pPr>
      <w:spacing w:before="160"/>
      <w:jc w:val="center"/>
    </w:pPr>
    <w:rPr>
      <w:i/>
      <w:iCs/>
      <w:color w:val="404040" w:themeColor="text1" w:themeTint="BF"/>
    </w:rPr>
  </w:style>
  <w:style w:type="character" w:customStyle="1" w:styleId="QuoteChar">
    <w:name w:val="Quote Char"/>
    <w:basedOn w:val="DefaultParagraphFont"/>
    <w:link w:val="Quote"/>
    <w:uiPriority w:val="29"/>
    <w:rsid w:val="006D030F"/>
    <w:rPr>
      <w:i/>
      <w:iCs/>
      <w:color w:val="404040" w:themeColor="text1" w:themeTint="BF"/>
    </w:rPr>
  </w:style>
  <w:style w:type="paragraph" w:styleId="ListParagraph">
    <w:name w:val="List Paragraph"/>
    <w:basedOn w:val="Normal"/>
    <w:uiPriority w:val="34"/>
    <w:qFormat/>
    <w:rsid w:val="006D030F"/>
    <w:pPr>
      <w:ind w:left="720"/>
      <w:contextualSpacing/>
    </w:pPr>
  </w:style>
  <w:style w:type="character" w:styleId="IntenseEmphasis">
    <w:name w:val="Intense Emphasis"/>
    <w:basedOn w:val="DefaultParagraphFont"/>
    <w:uiPriority w:val="21"/>
    <w:qFormat/>
    <w:rsid w:val="006D030F"/>
    <w:rPr>
      <w:i/>
      <w:iCs/>
      <w:color w:val="0F4761" w:themeColor="accent1" w:themeShade="BF"/>
    </w:rPr>
  </w:style>
  <w:style w:type="paragraph" w:styleId="IntenseQuote">
    <w:name w:val="Intense Quote"/>
    <w:basedOn w:val="Normal"/>
    <w:next w:val="Normal"/>
    <w:link w:val="IntenseQuoteChar"/>
    <w:uiPriority w:val="30"/>
    <w:qFormat/>
    <w:rsid w:val="006D03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030F"/>
    <w:rPr>
      <w:i/>
      <w:iCs/>
      <w:color w:val="0F4761" w:themeColor="accent1" w:themeShade="BF"/>
    </w:rPr>
  </w:style>
  <w:style w:type="character" w:styleId="IntenseReference">
    <w:name w:val="Intense Reference"/>
    <w:basedOn w:val="DefaultParagraphFont"/>
    <w:uiPriority w:val="32"/>
    <w:qFormat/>
    <w:rsid w:val="006D030F"/>
    <w:rPr>
      <w:b/>
      <w:bCs/>
      <w:smallCaps/>
      <w:color w:val="0F4761" w:themeColor="accent1" w:themeShade="BF"/>
      <w:spacing w:val="5"/>
    </w:rPr>
  </w:style>
  <w:style w:type="table" w:styleId="TableGrid">
    <w:name w:val="Table Grid"/>
    <w:basedOn w:val="TableNormal"/>
    <w:uiPriority w:val="39"/>
    <w:rsid w:val="006D030F"/>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30F"/>
    <w:rPr>
      <w:color w:val="467886" w:themeColor="hyperlink"/>
      <w:u w:val="single"/>
    </w:rPr>
  </w:style>
  <w:style w:type="paragraph" w:styleId="Footer">
    <w:name w:val="footer"/>
    <w:basedOn w:val="Normal"/>
    <w:link w:val="FooterChar"/>
    <w:uiPriority w:val="99"/>
    <w:unhideWhenUsed/>
    <w:rsid w:val="006D0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30F"/>
    <w:rPr>
      <w:kern w:val="0"/>
      <w:lang w:val="en-US"/>
      <w14:ligatures w14:val="none"/>
    </w:rPr>
  </w:style>
  <w:style w:type="paragraph" w:styleId="TOCHeading">
    <w:name w:val="TOC Heading"/>
    <w:basedOn w:val="Heading1"/>
    <w:next w:val="Normal"/>
    <w:uiPriority w:val="39"/>
    <w:unhideWhenUsed/>
    <w:qFormat/>
    <w:rsid w:val="006D030F"/>
    <w:pPr>
      <w:spacing w:before="240" w:after="0"/>
      <w:outlineLvl w:val="9"/>
    </w:pPr>
    <w:rPr>
      <w:sz w:val="32"/>
      <w:szCs w:val="32"/>
    </w:rPr>
  </w:style>
  <w:style w:type="paragraph" w:styleId="TOC1">
    <w:name w:val="toc 1"/>
    <w:basedOn w:val="Normal"/>
    <w:next w:val="Normal"/>
    <w:autoRedefine/>
    <w:uiPriority w:val="39"/>
    <w:unhideWhenUsed/>
    <w:rsid w:val="006D030F"/>
    <w:pPr>
      <w:spacing w:after="100"/>
    </w:pPr>
  </w:style>
  <w:style w:type="paragraph" w:customStyle="1" w:styleId="KDETableText">
    <w:name w:val="KDE Table Text"/>
    <w:basedOn w:val="Normal"/>
    <w:qFormat/>
    <w:rsid w:val="00A20AFC"/>
    <w:pPr>
      <w:spacing w:before="120" w:after="120" w:line="240" w:lineRule="auto"/>
    </w:pPr>
    <w:rPr>
      <w:rFonts w:ascii="Arial" w:hAnsi="Arial"/>
      <w:color w:val="0F4761" w:themeColor="accent1" w:themeShade="BF"/>
      <w:lang w:val="en-GB"/>
    </w:rPr>
  </w:style>
  <w:style w:type="paragraph" w:customStyle="1" w:styleId="KDETablePoint">
    <w:name w:val="KDE Table Point"/>
    <w:qFormat/>
    <w:rsid w:val="00A20AFC"/>
    <w:pPr>
      <w:numPr>
        <w:numId w:val="34"/>
      </w:numPr>
      <w:spacing w:before="60" w:after="60" w:line="240" w:lineRule="auto"/>
      <w:ind w:left="227" w:hanging="170"/>
    </w:pPr>
    <w:rPr>
      <w:rFonts w:ascii="Arial" w:hAnsi="Arial"/>
      <w:color w:val="0F4761" w:themeColor="accent1" w:themeShade="BF"/>
      <w:kern w:val="0"/>
      <w14:ligatures w14:val="none"/>
    </w:rPr>
  </w:style>
  <w:style w:type="paragraph" w:styleId="Header">
    <w:name w:val="header"/>
    <w:basedOn w:val="Normal"/>
    <w:link w:val="HeaderChar"/>
    <w:uiPriority w:val="99"/>
    <w:unhideWhenUsed/>
    <w:rsid w:val="00483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407"/>
    <w:rPr>
      <w:kern w:val="0"/>
      <w:lang w:val="en-US"/>
      <w14:ligatures w14:val="none"/>
    </w:rPr>
  </w:style>
  <w:style w:type="paragraph" w:styleId="Revision">
    <w:name w:val="Revision"/>
    <w:hidden/>
    <w:uiPriority w:val="99"/>
    <w:semiHidden/>
    <w:rsid w:val="00297DB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oah.org/en/what-we-do/standards/codes-and-manuals/terrestrial-code-online-access/?id=169&amp;L=1&amp;htmfile=chapitre_certif_rabies.htm" TargetMode="External"/><Relationship Id="rId21" Type="http://schemas.openxmlformats.org/officeDocument/2006/relationships/hyperlink" Target="https://doi.org/10.1787/cbb7d0f6-en" TargetMode="External"/><Relationship Id="rId42" Type="http://schemas.openxmlformats.org/officeDocument/2006/relationships/hyperlink" Target="https://svn.gefeg.com/svn/eCites-Publication/ePermit3/a11.htm" TargetMode="External"/><Relationship Id="rId47" Type="http://schemas.openxmlformats.org/officeDocument/2006/relationships/hyperlink" Target="https://www.ifoam.bio/" TargetMode="External"/><Relationship Id="rId63" Type="http://schemas.openxmlformats.org/officeDocument/2006/relationships/hyperlink" Target="https://etir.org/" TargetMode="External"/><Relationship Id="rId68" Type="http://schemas.openxmlformats.org/officeDocument/2006/relationships/hyperlink" Target="https://www.wcoomd.org/-/media/wco/public/global/pdf/about-us/legal-instruments/recommendations/hs/hs_reco_june1996_en.pdf?la=en" TargetMode="External"/><Relationship Id="rId2" Type="http://schemas.openxmlformats.org/officeDocument/2006/relationships/styles" Target="styles.xml"/><Relationship Id="rId16" Type="http://schemas.openxmlformats.org/officeDocument/2006/relationships/hyperlink" Target="http://www.fao.org/fileadmin/user_upload/codexalimentarius/doc/Paperless_cert_Description_for_the_generic_model_draft.xlsx" TargetMode="External"/><Relationship Id="rId29" Type="http://schemas.openxmlformats.org/officeDocument/2006/relationships/hyperlink" Target="https://www.woah.org/en/what-we-do/standards/codes-and-manuals/aquatic-code-online-access/?id=169&amp;L=1&amp;htmfile=chapitre_model_certifs_aqua_ani_and_prod.htm" TargetMode="External"/><Relationship Id="rId11" Type="http://schemas.openxmlformats.org/officeDocument/2006/relationships/hyperlink" Target="https://www.wcoomd.org/DataModel" TargetMode="External"/><Relationship Id="rId24" Type="http://schemas.openxmlformats.org/officeDocument/2006/relationships/hyperlink" Target="https://unece.org/trade/uncefact/ecert" TargetMode="External"/><Relationship Id="rId32" Type="http://schemas.openxmlformats.org/officeDocument/2006/relationships/hyperlink" Target="https://cites.org/eng" TargetMode="External"/><Relationship Id="rId37" Type="http://schemas.openxmlformats.org/officeDocument/2006/relationships/hyperlink" Target="https://cites.org/eng/disc/text.php" TargetMode="External"/><Relationship Id="rId40" Type="http://schemas.openxmlformats.org/officeDocument/2006/relationships/hyperlink" Target="https://cites.org/sites/default/files/fra/prog/e/cites_e-toolkit_latest_FR.pdf" TargetMode="External"/><Relationship Id="rId45" Type="http://schemas.openxmlformats.org/officeDocument/2006/relationships/hyperlink" Target="https://cites.org/sites/default/files/documents/E-Res-12-03-R19.pdf" TargetMode="External"/><Relationship Id="rId53" Type="http://schemas.openxmlformats.org/officeDocument/2006/relationships/hyperlink" Target="https://www.icao.int/publications/pages/publication.aspx?docnum=9284" TargetMode="External"/><Relationship Id="rId58" Type="http://schemas.openxmlformats.org/officeDocument/2006/relationships/hyperlink" Target="http://www.wcoomd.org/-/media/wco/public/global/pdf/about-us/legal-instruments/conventions-and-agreements/ata/pf_ata_conv_text.pdf?la=en" TargetMode="External"/><Relationship Id="rId66" Type="http://schemas.openxmlformats.org/officeDocument/2006/relationships/hyperlink" Target="https://www.wto.org/english/docs_e/legal_e/tfa-nov14_e.htm"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treaties.un.org/PAGES/ViewDetails.aspx?src=TREATY&amp;mtdsg_no=XI-A-16&amp;chapter=11&amp;clang=_en" TargetMode="External"/><Relationship Id="rId19" Type="http://schemas.openxmlformats.org/officeDocument/2006/relationships/hyperlink" Target="https://www.ephytoexchange.org/landing/harmonization/index.html" TargetMode="External"/><Relationship Id="rId14" Type="http://schemas.openxmlformats.org/officeDocument/2006/relationships/hyperlink" Target="https://www.wcoomd.org/DataModel" TargetMode="External"/><Relationship Id="rId22" Type="http://schemas.openxmlformats.org/officeDocument/2006/relationships/hyperlink" Target="https://www.woah.org/en/what-we-do/standards/codes-and-manuals/terrestrial-code-online-access/?id=169&amp;L=1&amp;htmfile=titre_1.5.htm" TargetMode="External"/><Relationship Id="rId27" Type="http://schemas.openxmlformats.org/officeDocument/2006/relationships/hyperlink" Target="https://www.woah.org/en/what-we-do/standards/codes-and-manuals/terrestrial-code-online-access/?id=169&amp;L=1&amp;htmfile=chapitre_certif_compet_horses.htm" TargetMode="External"/><Relationship Id="rId30" Type="http://schemas.openxmlformats.org/officeDocument/2006/relationships/hyperlink" Target="https://doi.org/10.1787/cbb7d0f6-en" TargetMode="External"/><Relationship Id="rId35" Type="http://schemas.openxmlformats.org/officeDocument/2006/relationships/hyperlink" Target="https://cites.org/eng/disc/text.php" TargetMode="External"/><Relationship Id="rId43" Type="http://schemas.openxmlformats.org/officeDocument/2006/relationships/hyperlink" Target="https://cites.org/sites/default/files/documents/E-Res-12-03-R19.pdf" TargetMode="External"/><Relationship Id="rId48" Type="http://schemas.openxmlformats.org/officeDocument/2006/relationships/hyperlink" Target="https://unece.org/transport/dangerous-goods/un-model-regulations-rev-23" TargetMode="External"/><Relationship Id="rId56" Type="http://schemas.openxmlformats.org/officeDocument/2006/relationships/hyperlink" Target="https://www.icao.int/Security/SFP/Pages/SecurityManual.aspx" TargetMode="External"/><Relationship Id="rId64" Type="http://schemas.openxmlformats.org/officeDocument/2006/relationships/hyperlink" Target="https://eur-lex.europa.eu/legal-content/en/ALL/?uri=CELEX%3A32009R0414" TargetMode="External"/><Relationship Id="rId69" Type="http://schemas.openxmlformats.org/officeDocument/2006/relationships/hyperlink" Target="https://taxation-customs.ec.europa.eu/taxation-1/excise-duties/excise-movement-control-system_en" TargetMode="External"/><Relationship Id="rId8" Type="http://schemas.openxmlformats.org/officeDocument/2006/relationships/hyperlink" Target="https://www.wcoomd.org/en/topics/facilitation/instrument-and-tools/conventions/pf_revised_kyoto_conv/kyoto_new/spank.aspx" TargetMode="External"/><Relationship Id="rId51" Type="http://schemas.openxmlformats.org/officeDocument/2006/relationships/hyperlink" Target="https://otif.org/fileadmin/new/3-Reference-Text/3B-RID/RID_2023_e_30_June_2023.pdf"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fao.org/fao-who-codexalimentarius/sh-proxy/en/?lnk=1&amp;url=https%253A%252F%252Fworkspace.fao.org%252Fsites%252Fcodex%252FStandards%252FCXG%2B38-2001%252FCXG_038e.pdf" TargetMode="External"/><Relationship Id="rId17" Type="http://schemas.openxmlformats.org/officeDocument/2006/relationships/hyperlink" Target="https://doi.org/10.1787/cbb7d0f6-en" TargetMode="External"/><Relationship Id="rId25" Type="http://schemas.openxmlformats.org/officeDocument/2006/relationships/hyperlink" Target="https://www.woah.org/en/what-we-do/standards/codes-and-manuals/terrestrial-code-online-access/?id=169&amp;L=1&amp;htmfile=chapitre_certif_live_animals.htm" TargetMode="External"/><Relationship Id="rId33" Type="http://schemas.openxmlformats.org/officeDocument/2006/relationships/hyperlink" Target="https://cites.org/eng/parties/country-profiles/national-authorities" TargetMode="External"/><Relationship Id="rId38" Type="http://schemas.openxmlformats.org/officeDocument/2006/relationships/hyperlink" Target="https://cites.org/eng/disc/text.php" TargetMode="External"/><Relationship Id="rId46" Type="http://schemas.openxmlformats.org/officeDocument/2006/relationships/hyperlink" Target="https://cites.org/eng/disc/text.php" TargetMode="External"/><Relationship Id="rId59" Type="http://schemas.openxmlformats.org/officeDocument/2006/relationships/hyperlink" Target="http://www.wcoomd.org/-/media/wco/public/global/pdf/about-us/legal-instruments/conventions-and-agreements/istanbul/istanbul_legal_text_eng.pdf?la=en" TargetMode="External"/><Relationship Id="rId67" Type="http://schemas.openxmlformats.org/officeDocument/2006/relationships/hyperlink" Target="https://docs.wto.org/dol2fe/Pages/SS/directdoc.aspx?filename=Q:/G/C/W392.pdf&amp;Open=True" TargetMode="External"/><Relationship Id="rId20" Type="http://schemas.openxmlformats.org/officeDocument/2006/relationships/hyperlink" Target="https://www.ephytoexchange.org/landing/harmonization/index.html" TargetMode="External"/><Relationship Id="rId41" Type="http://schemas.openxmlformats.org/officeDocument/2006/relationships/hyperlink" Target="https://cites.org/sites/default/files/eng/prog/e/CITES-EPIX-Guidelines-2022_ES.pdf" TargetMode="External"/><Relationship Id="rId54" Type="http://schemas.openxmlformats.org/officeDocument/2006/relationships/hyperlink" Target="https://unece.org/DAM/trans/danger/publi/adr/guidelines/ADR_Guidelines_Telematics_e.pdf" TargetMode="External"/><Relationship Id="rId62" Type="http://schemas.openxmlformats.org/officeDocument/2006/relationships/hyperlink" Target="https://www.wcoomd.org/-/media/wco/public/global/pdf/topics/facilitation/instruments-and-tools/tools/safe-package/safe-framework-of-standards.pdf?la=en" TargetMode="External"/><Relationship Id="rId70" Type="http://schemas.openxmlformats.org/officeDocument/2006/relationships/hyperlink" Target="https://www.gov.uk/government/publications/excise-movement-control-system-how-to-complete-an-electronic-administrative-document/excise-movement-control-system-how-to-complete-an-electronic-administrative-documen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ao.org/fao-who-codexalimentarius/sh-proxy/en/?lnk=1&amp;url=https%253A%252F%252Fworkspace.fao.org%252Fsites%252Fcodex%252FMeetings%252FCX-733-25%252FWorking%2BDocuments%202020%252FPaperless_cert_Generic_Reference_Model.pdf" TargetMode="External"/><Relationship Id="rId23" Type="http://schemas.openxmlformats.org/officeDocument/2006/relationships/hyperlink" Target="https://www.woah.org/en/what-we-do/standards/codes-and-manuals/aquatic-code-online-access/?id=169&amp;L=1&amp;htmfile=titre_1.5.htm" TargetMode="External"/><Relationship Id="rId28" Type="http://schemas.openxmlformats.org/officeDocument/2006/relationships/hyperlink" Target="https://www.woah.org/en/what-we-do/standards/codes-and-manuals/terrestrial-code-online-access/?id=169&amp;L=1&amp;htmfile=chapitre_certify_labo_ani.htm" TargetMode="External"/><Relationship Id="rId36" Type="http://schemas.openxmlformats.org/officeDocument/2006/relationships/hyperlink" Target="https://cites.org/eng/disc/text.php" TargetMode="External"/><Relationship Id="rId49" Type="http://schemas.openxmlformats.org/officeDocument/2006/relationships/hyperlink" Target="https://unece.org/transport/standards/transport/dangerous-goods/adr-2023-agreement-concerning-international-carriage" TargetMode="External"/><Relationship Id="rId57" Type="http://schemas.openxmlformats.org/officeDocument/2006/relationships/hyperlink" Target="https://unece.org/trade/uncefact/mainstandards" TargetMode="External"/><Relationship Id="rId10" Type="http://schemas.openxmlformats.org/officeDocument/2006/relationships/hyperlink" Target="https://docs.oasis-open.org/ubl/cs01-UBL-2.2/mod/summary/reports/UBL-CertificateOfOrigin-2.2.html" TargetMode="External"/><Relationship Id="rId31" Type="http://schemas.openxmlformats.org/officeDocument/2006/relationships/hyperlink" Target="https://doi.org/10.1787/cbb7d0f6-en" TargetMode="External"/><Relationship Id="rId44" Type="http://schemas.openxmlformats.org/officeDocument/2006/relationships/hyperlink" Target="https://speciesplus.net/species" TargetMode="External"/><Relationship Id="rId52" Type="http://schemas.openxmlformats.org/officeDocument/2006/relationships/hyperlink" Target="https://www.icao.int/publications/Pages/doc7300.aspx" TargetMode="External"/><Relationship Id="rId60" Type="http://schemas.openxmlformats.org/officeDocument/2006/relationships/hyperlink" Target="https://iccwbo.org/business-solutions/ata-carnet/eata-carnet/" TargetMode="External"/><Relationship Id="rId65" Type="http://schemas.openxmlformats.org/officeDocument/2006/relationships/hyperlink" Target="https://taxation-customs.ec.europa.eu/customs-4/customs-procedures-import-and-export-0/what-customs-transit/union-and-common-transit_en"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ece.org/sites/default/files/2023-07/BRS-PreferentialeCertofOrigin_v2.pdf" TargetMode="External"/><Relationship Id="rId13" Type="http://schemas.openxmlformats.org/officeDocument/2006/relationships/hyperlink" Target="https://unece.org/trade/uncefact/ecert" TargetMode="External"/><Relationship Id="rId18" Type="http://schemas.openxmlformats.org/officeDocument/2006/relationships/hyperlink" Target="https://doi.org/10.1787/cbb7d0f6-en" TargetMode="External"/><Relationship Id="rId39" Type="http://schemas.openxmlformats.org/officeDocument/2006/relationships/hyperlink" Target="https://cites.org/sites/default/files/eng/prog/e/toolkit/CITES%20e-permitting%20toolkit_latest_EN.pdf" TargetMode="External"/><Relationship Id="rId34" Type="http://schemas.openxmlformats.org/officeDocument/2006/relationships/hyperlink" Target="https://cites.org/eng/disc/text.php" TargetMode="External"/><Relationship Id="rId50" Type="http://schemas.openxmlformats.org/officeDocument/2006/relationships/hyperlink" Target="https://unece.org/transport/dangerous-goods/adn-2023" TargetMode="External"/><Relationship Id="rId55" Type="http://schemas.openxmlformats.org/officeDocument/2006/relationships/hyperlink" Target="https://www.icao.int/publications/Pages/doc7300.aspx" TargetMode="External"/><Relationship Id="rId7" Type="http://schemas.openxmlformats.org/officeDocument/2006/relationships/hyperlink" Target="https://2go.iccwbo.org/international-certificate-of-origin-guidelines-config+book_version-Book/" TargetMode="Externa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10050</Words>
  <Characters>57285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Barthel</dc:creator>
  <cp:keywords/>
  <dc:description/>
  <cp:lastModifiedBy>Henri Barthel</cp:lastModifiedBy>
  <cp:revision>5</cp:revision>
  <dcterms:created xsi:type="dcterms:W3CDTF">2024-03-21T10:46:00Z</dcterms:created>
  <dcterms:modified xsi:type="dcterms:W3CDTF">2024-03-25T14:05:00Z</dcterms:modified>
</cp:coreProperties>
</file>